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2880"/>
        <w:jc w:val="center"/>
      </w:pPr>
      <w:r>
        <w:rPr>
          <w:b/>
          <w:bCs/>
          <w:sz w:val="32"/>
          <w:szCs w:val="32"/>
        </w:rPr>
        <w:t xml:space="preserve">WYOMING DUI CHILD PROTECTION ACT</w:t>
      </w:r>
    </w:p>
    <w:p>
      <w:pPr>
        <w:spacing w:after="240"/>
        <w:jc w:val="center"/>
      </w:pPr>
      <w:r>
        <w:rPr>
          <w:b/>
          <w:bCs/>
          <w:sz w:val="28"/>
          <w:szCs w:val="28"/>
        </w:rPr>
        <w:t xml:space="preserve">Comprehensive Research Document</w:t>
      </w:r>
    </w:p>
    <w:p>
      <w:pPr>
        <w:spacing w:after="240"/>
        <w:jc w:val="center"/>
      </w:pPr>
      <w:r>
        <w:rPr>
          <w:sz w:val="24"/>
          <w:szCs w:val="24"/>
        </w:rPr>
        <w:t xml:space="preserve">With Complete Citations and Peer-Reviewed Research</w:t>
      </w:r>
    </w:p>
    <w:p>
      <w:pPr>
        <w:spacing w:after="960"/>
        <w:jc w:val="center"/>
      </w:pPr>
      <w:r>
        <w:rPr>
          <w:sz w:val="24"/>
          <w:szCs w:val="24"/>
        </w:rPr>
        <w:t xml:space="preserve">Prepared for the Wyoming State Legislature</w:t>
      </w:r>
    </w:p>
    <w:p>
      <w:pPr>
        <w:spacing w:after="1440"/>
        <w:jc w:val="center"/>
      </w:pPr>
      <w:r>
        <w:rPr>
          <w:b/>
          <w:bCs/>
          <w:sz w:val="24"/>
          <w:szCs w:val="24"/>
        </w:rPr>
        <w:t xml:space="preserve">January 2026</w:t>
      </w:r>
    </w:p>
    <w:p>
      <w:pPr>
        <w:spacing w:after="120"/>
        <w:jc w:val="center"/>
      </w:pPr>
      <w:r>
        <w:rPr>
          <w:sz w:val="24"/>
          <w:szCs w:val="24"/>
        </w:rPr>
        <w:t xml:space="preserve">Prepared by:</w:t>
      </w:r>
    </w:p>
    <w:p>
      <w:pPr>
        <w:spacing w:after="80"/>
        <w:jc w:val="center"/>
      </w:pPr>
      <w:r>
        <w:rPr>
          <w:sz w:val="24"/>
          <w:szCs w:val="24"/>
        </w:rPr>
        <w:t xml:space="preserve">Protect Wyoming Kids</w:t>
      </w:r>
    </w:p>
    <w:p>
      <w:pPr>
        <w:spacing w:after="80"/>
        <w:jc w:val="center"/>
      </w:pPr>
      <w:r>
        <w:rPr>
          <w:sz w:val="24"/>
          <w:szCs w:val="24"/>
        </w:rPr>
        <w:t xml:space="preserve">Crystal Pena, Founder</w:t>
      </w:r>
    </w:p>
    <w:p>
      <w:pPr>
        <w:spacing w:after="240"/>
        <w:jc w:val="center"/>
      </w:pPr>
      <w:r>
        <w:rPr>
          <w:sz w:val="24"/>
          <w:szCs w:val="24"/>
        </w:rPr>
        <w:t xml:space="preserve">Miss Sublette County 2026</w:t>
      </w:r>
    </w:p>
    <w:p>
      <w:pPr>
        <w:spacing w:after="80"/>
        <w:jc w:val="center"/>
      </w:pPr>
      <w:r>
        <w:rPr>
          <w:sz w:val="22"/>
          <w:szCs w:val="22"/>
        </w:rPr>
        <w:t xml:space="preserve">Contact: info@protectwyokids.com</w:t>
      </w:r>
    </w:p>
    <w:p>
      <w:pPr>
        <w:spacing w:after="2880"/>
        <w:jc w:val="center"/>
      </w:pPr>
      <w:r>
        <w:rPr>
          <w:sz w:val="22"/>
          <w:szCs w:val="22"/>
        </w:rPr>
        <w:t xml:space="preserve">www.protectwyokids.com</w:t>
      </w:r>
    </w:p>
    <w:p>
      <w:r>
        <w:br w:type="page"/>
      </w:r>
    </w:p>
    <w:p>
      <w:pPr>
        <w:spacing w:after="360" w:before="240"/>
        <w:jc w:val="center"/>
      </w:pPr>
      <w:r>
        <w:rPr>
          <w:b/>
          <w:bCs/>
          <w:sz w:val="28"/>
          <w:szCs w:val="28"/>
        </w:rPr>
        <w:t xml:space="preserve">EXECUTIVE SUMMARY</w:t>
      </w:r>
    </w:p>
    <w:p>
      <w:pPr>
        <w:spacing w:after="240"/>
        <w:jc w:val="both"/>
      </w:pPr>
      <w:r>
        <w:rPr>
          <w:sz w:val="24"/>
          <w:szCs w:val="24"/>
        </w:rPr>
        <w:t xml:space="preserve">This research document provides comprehensive, factually accurate evidence supporting the Wyoming DUI Child Protection Act. All statistics, research findings, and policy analyses are derived from peer-reviewed studies, government agencies, and reputable research institutions. Complete citations with specific retrieval information are provided throughout for independent verification.</w:t>
      </w:r>
    </w:p>
    <w:p>
      <w:pPr>
        <w:spacing w:after="160"/>
      </w:pPr>
      <w:r>
        <w:rPr>
          <w:b/>
          <w:bCs/>
          <w:sz w:val="24"/>
          <w:szCs w:val="24"/>
        </w:rPr>
        <w:t xml:space="preserve">Key Findings:</w:t>
      </w:r>
    </w:p>
    <w:p>
      <w:pPr>
        <w:pStyle w:val="ListParagraph"/>
        <w:numPr>
          <w:ilvl w:val="0"/>
          <w:numId w:val="2"/>
        </w:numPr>
        <w:jc w:val="both"/>
      </w:pPr>
      <w:r>
        <w:rPr>
          <w:sz w:val="24"/>
          <w:szCs w:val="24"/>
        </w:rPr>
        <w:t xml:space="preserve">Wyoming consistently ranks among the worst states nationally for drunk driving, with rankings between #2-#4 across multiple metrics (Forbes Advisor, 2023; SafeHome.org, 2025)</w:t>
      </w:r>
    </w:p>
    <w:p>
      <w:pPr>
        <w:pStyle w:val="ListParagraph"/>
        <w:numPr>
          <w:ilvl w:val="0"/>
          <w:numId w:val="2"/>
        </w:numPr>
        <w:jc w:val="both"/>
      </w:pPr>
      <w:r>
        <w:rPr>
          <w:sz w:val="24"/>
          <w:szCs w:val="24"/>
        </w:rPr>
        <w:t xml:space="preserve">Nationally, 25% of children ages 0-14 killed in motor vehicle crashes die in alcohol-impaired driving crashes (NHTSA Traffic Safety Facts, 2023)</w:t>
      </w:r>
    </w:p>
    <w:p>
      <w:pPr>
        <w:pStyle w:val="ListParagraph"/>
        <w:numPr>
          <w:ilvl w:val="0"/>
          <w:numId w:val="2"/>
        </w:numPr>
        <w:jc w:val="both"/>
      </w:pPr>
      <w:r>
        <w:rPr>
          <w:sz w:val="24"/>
          <w:szCs w:val="24"/>
        </w:rPr>
        <w:t xml:space="preserve">Of child passenger deaths in drunk driving crashes, 52% were riding with the impaired driver (NHTSA, 2023)</w:t>
      </w:r>
    </w:p>
    <w:p>
      <w:pPr>
        <w:pStyle w:val="ListParagraph"/>
        <w:numPr>
          <w:ilvl w:val="0"/>
          <w:numId w:val="2"/>
        </w:numPr>
        <w:jc w:val="both"/>
      </w:pPr>
      <w:r>
        <w:rPr>
          <w:sz w:val="24"/>
          <w:szCs w:val="24"/>
        </w:rPr>
        <w:t xml:space="preserve">Ignition interlock devices reduce drunk driving recidivism by 67% while installed (Elder et al., American Journal of Preventive Medicine, 2011)</w:t>
      </w:r>
    </w:p>
    <w:p>
      <w:pPr>
        <w:pStyle w:val="ListParagraph"/>
        <w:numPr>
          <w:ilvl w:val="0"/>
          <w:numId w:val="2"/>
        </w:numPr>
        <w:spacing w:after="240"/>
        <w:jc w:val="both"/>
      </w:pPr>
      <w:r>
        <w:rPr>
          <w:sz w:val="24"/>
          <w:szCs w:val="24"/>
        </w:rPr>
        <w:t xml:space="preserve">States with comprehensive DUI child endangerment laws show measurable reductions in repeat offenses (GHSA, 2022)</w:t>
      </w:r>
    </w:p>
    <w:p>
      <w:pPr>
        <w:pStyle w:val="ListParagraph"/>
        <w:numPr>
          <w:ilvl w:val="0"/>
          <w:numId w:val="2"/>
        </w:numPr>
        <w:spacing w:after="360"/>
        <w:jc w:val="both"/>
      </w:pPr>
      <w:r>
        <w:rPr>
          <w:sz w:val="24"/>
          <w:szCs w:val="24"/>
        </w:rPr>
        <w:t xml:space="preserve">The Act saves Wyoming $500,000-$1,000,000 annually through crash prevention, requiring zero taxpayer funding (PIRE cost-benefit analysis)</w:t>
      </w:r>
    </w:p>
    <w:p>
      <w:r>
        <w:br w:type="page"/>
      </w:r>
    </w:p>
    <w:p>
      <w:pPr>
        <w:pStyle w:val="Heading1"/>
      </w:pPr>
      <w:r>
        <w:t xml:space="preserve">TABLE OF CONTENTS</w:t>
      </w:r>
    </w:p>
    <w:sdt>
      <w:sdtPr>
        <w:alias w:val="Summary"/>
      </w:sdtPr>
      <w:sdtContent>
        <w:p>
          <w:r>
            <w:fldChar w:fldCharType="begin" w:dirty="true"/>
            <w:instrText xml:space="preserve">TOC \h \o "1-4"</w:instrText>
            <w:fldChar w:fldCharType="separate"/>
          </w:r>
        </w:p>
        <w:p>
          <w:r>
            <w:fldChar w:fldCharType="end"/>
          </w:r>
        </w:p>
      </w:sdtContent>
    </w:sdt>
    <w:p>
      <w:r>
        <w:br w:type="page"/>
      </w:r>
    </w:p>
    <w:p>
      <w:pPr>
        <w:pStyle w:val="Heading1"/>
      </w:pPr>
      <w:r>
        <w:t xml:space="preserve">I. WYOMING'S DUI CRISIS: NATIONAL CONTEXT</w:t>
      </w:r>
    </w:p>
    <w:p>
      <w:pPr>
        <w:pStyle w:val="Heading2"/>
      </w:pPr>
      <w:r>
        <w:t xml:space="preserve">A. National Rankings</w:t>
      </w:r>
    </w:p>
    <w:p>
      <w:pPr>
        <w:spacing w:after="240"/>
        <w:jc w:val="both"/>
      </w:pPr>
      <w:r>
        <w:rPr>
          <w:sz w:val="24"/>
          <w:szCs w:val="24"/>
        </w:rPr>
        <w:t xml:space="preserve">Wyoming consistently ranks among the worst states in the nation across multiple drunk driving metrics. Multiple independent analyses from 2023-2025 confirm Wyoming's position in the top 5 worst states for DUI-related problems.</w:t>
      </w:r>
    </w:p>
    <w:p>
      <w:pPr>
        <w:pStyle w:val="Heading3"/>
      </w:pPr>
      <w:r>
        <w:t xml:space="preserve">Forbes Advisor Comprehensive Study (2023)</w:t>
      </w:r>
    </w:p>
    <w:p>
      <w:pPr>
        <w:spacing w:after="160"/>
        <w:jc w:val="both"/>
      </w:pPr>
      <w:r>
        <w:rPr>
          <w:sz w:val="24"/>
          <w:szCs w:val="24"/>
        </w:rPr>
        <w:t xml:space="preserve">Forbes Advisor conducted a comprehensive 2023 study analyzing DUI deaths, arrests, and overall severity across all 50 states. The methodology examined FBI Uniform Crime Reporting data, NHTSA Fatality Analysis Reporting System (FARS) data, and state-level statistics.</w:t>
      </w:r>
    </w:p>
    <w:p>
      <w:pPr>
        <w:spacing w:after="120"/>
      </w:pPr>
      <w:r>
        <w:rPr>
          <w:b/>
          <w:bCs/>
          <w:sz w:val="24"/>
          <w:szCs w:val="24"/>
        </w:rPr>
        <w:t xml:space="preserve">Wyoming's Rankings: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16"/>
        <w:gridCol w:w="1872"/>
        <w:gridCol w:w="1872"/>
      </w:tblGrid>
      <w:tr>
        <w:tc>
          <w:tcPr>
            <w:tcW w:type="dxa" w:w="5616"/>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rPr>
                <w:b/>
                <w:bCs/>
              </w:rPr>
              <w:t xml:space="preserve">Metric</w:t>
            </w:r>
          </w:p>
        </w:tc>
        <w:tc>
          <w:tcPr>
            <w:tcW w:type="dxa" w:w="1872"/>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rPr>
                <w:b/>
                <w:bCs/>
              </w:rPr>
              <w:t xml:space="preserve">Ranking</w:t>
            </w:r>
          </w:p>
        </w:tc>
        <w:tc>
          <w:tcPr>
            <w:tcW w:type="dxa" w:w="1872"/>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rPr>
                <w:b/>
                <w:bCs/>
              </w:rPr>
              <w:t xml:space="preserve">Score</w:t>
            </w:r>
          </w:p>
        </w:tc>
      </w:tr>
      <w:tr>
        <w:tc>
          <w:tcPr>
            <w:tcW w:type="dxa" w:w="5616"/>
            <w:tcBorders>
              <w:top w:val="single" w:color="000000" w:sz="6"/>
              <w:left w:val="single" w:color="000000" w:sz="6"/>
              <w:bottom w:val="single" w:color="000000" w:sz="6"/>
              <w:right w:val="single" w:color="000000" w:sz="6"/>
            </w:tcBorders>
            <w:tcMar>
              <w:top w:type="dxa" w:w="120"/>
              <w:left w:type="dxa" w:w="180"/>
              <w:bottom w:type="dxa" w:w="120"/>
              <w:right w:type="dxa" w:w="180"/>
            </w:tcMar>
          </w:tcPr>
          <w:p>
            <w:r>
              <w:t xml:space="preserve">Overall Severity Ranking</w:t>
            </w:r>
          </w:p>
        </w:tc>
        <w:tc>
          <w:tcPr>
            <w:tcW w:type="dxa" w:w="1872"/>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t xml:space="preserve">#4 nationally</w:t>
            </w:r>
          </w:p>
        </w:tc>
        <w:tc>
          <w:tcPr>
            <w:tcW w:type="dxa" w:w="1872"/>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t xml:space="preserve">96.82/100</w:t>
            </w:r>
          </w:p>
        </w:tc>
      </w:tr>
      <w:tr>
        <w:tc>
          <w:tcPr>
            <w:tcW w:type="dxa" w:w="5616"/>
            <w:tcBorders>
              <w:top w:val="single" w:color="000000" w:sz="6"/>
              <w:left w:val="single" w:color="000000" w:sz="6"/>
              <w:bottom w:val="single" w:color="000000" w:sz="6"/>
              <w:right w:val="single" w:color="000000" w:sz="6"/>
            </w:tcBorders>
            <w:tcMar>
              <w:top w:type="dxa" w:w="120"/>
              <w:left w:type="dxa" w:w="180"/>
              <w:bottom w:type="dxa" w:w="120"/>
              <w:right w:type="dxa" w:w="180"/>
            </w:tcMar>
          </w:tcPr>
          <w:p>
            <w:r>
              <w:t xml:space="preserve">DUI Fatalities Per Capita</w:t>
            </w:r>
          </w:p>
        </w:tc>
        <w:tc>
          <w:tcPr>
            <w:tcW w:type="dxa" w:w="1872"/>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rPr>
                <w:b/>
                <w:bCs/>
              </w:rPr>
              <w:t xml:space="preserve">#2 nationally</w:t>
            </w:r>
          </w:p>
        </w:tc>
        <w:tc>
          <w:tcPr>
            <w:tcW w:type="dxa" w:w="1872"/>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t xml:space="preserve">6.78/100K</w:t>
            </w:r>
          </w:p>
        </w:tc>
      </w:tr>
      <w:tr>
        <w:tc>
          <w:tcPr>
            <w:tcW w:type="dxa" w:w="5616"/>
            <w:tcBorders>
              <w:top w:val="single" w:color="000000" w:sz="6"/>
              <w:left w:val="single" w:color="000000" w:sz="6"/>
              <w:bottom w:val="single" w:color="000000" w:sz="6"/>
              <w:right w:val="single" w:color="000000" w:sz="6"/>
            </w:tcBorders>
            <w:tcMar>
              <w:top w:type="dxa" w:w="120"/>
              <w:left w:type="dxa" w:w="180"/>
              <w:bottom w:type="dxa" w:w="120"/>
              <w:right w:type="dxa" w:w="180"/>
            </w:tcMar>
          </w:tcPr>
          <w:p>
            <w:r>
              <w:t xml:space="preserve">DUI Arrest Rate</w:t>
            </w:r>
          </w:p>
        </w:tc>
        <w:tc>
          <w:tcPr>
            <w:tcW w:type="dxa" w:w="1872"/>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rPr>
                <w:b/>
                <w:bCs/>
              </w:rPr>
              <w:t xml:space="preserve">#3 nationally</w:t>
            </w:r>
          </w:p>
        </w:tc>
        <w:tc>
          <w:tcPr>
            <w:tcW w:type="dxa" w:w="1872"/>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t xml:space="preserve">629.12/100K</w:t>
            </w:r>
          </w:p>
        </w:tc>
      </w:tr>
      <w:tr>
        <w:tc>
          <w:tcPr>
            <w:tcW w:type="dxa" w:w="5616"/>
            <w:tcBorders>
              <w:top w:val="single" w:color="000000" w:sz="6"/>
              <w:left w:val="single" w:color="000000" w:sz="6"/>
              <w:bottom w:val="single" w:color="000000" w:sz="6"/>
              <w:right w:val="single" w:color="000000" w:sz="6"/>
            </w:tcBorders>
            <w:tcMar>
              <w:top w:type="dxa" w:w="120"/>
              <w:left w:type="dxa" w:w="180"/>
              <w:bottom w:type="dxa" w:w="120"/>
              <w:right w:type="dxa" w:w="180"/>
            </w:tcMar>
          </w:tcPr>
          <w:p>
            <w:r>
              <w:t xml:space="preserve">Drunk Drivers in Fatal Crashes</w:t>
            </w:r>
          </w:p>
        </w:tc>
        <w:tc>
          <w:tcPr>
            <w:tcW w:type="dxa" w:w="1872"/>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rPr>
                <w:b/>
                <w:bCs/>
              </w:rPr>
              <w:t xml:space="preserve">#3 nationally</w:t>
            </w:r>
          </w:p>
        </w:tc>
        <w:tc>
          <w:tcPr>
            <w:tcW w:type="dxa" w:w="1872"/>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t xml:space="preserve">8.22/100K</w:t>
            </w:r>
          </w:p>
        </w:tc>
      </w:tr>
    </w:tbl>
    <w:p>
      <w:pPr>
        <w:spacing w:after="360" w:before="120"/>
      </w:pPr>
      <w:r>
        <w:rPr>
          <w:i/>
          <w:iCs/>
          <w:sz w:val="22"/>
          <w:szCs w:val="22"/>
        </w:rPr>
        <w:t xml:space="preserve">Citation: </w:t>
      </w:r>
      <w:r>
        <w:rPr>
          <w:i/>
          <w:iCs/>
          <w:sz w:val="22"/>
          <w:szCs w:val="22"/>
        </w:rPr>
        <w:t xml:space="preserve">Forbes Advisor. (2023). The states with the most drunk driving problems. Available at: https://www.forbes.com/advisor/ Data based on FBI Uniform Crime Reporting Program and NHTSA Fatality Analysis Reporting System. Accessed January 2026.</w:t>
      </w:r>
    </w:p>
    <w:p>
      <w:pPr>
        <w:pStyle w:val="Heading3"/>
      </w:pPr>
      <w:r>
        <w:t xml:space="preserve">Corroborating Analyses</w:t>
      </w:r>
    </w:p>
    <w:p>
      <w:pPr>
        <w:spacing w:after="240"/>
        <w:jc w:val="both"/>
      </w:pPr>
      <w:r>
        <w:rPr>
          <w:sz w:val="24"/>
          <w:szCs w:val="24"/>
        </w:rPr>
        <w:t xml:space="preserve">SafeHome.org's 2025 analysis independently confirmed Wyoming's high-risk status using 2023-2024 data from NHTSA and FBI sources. The analysis found that 16% of all arrests in Wyoming are DUI-related, compared to the national average of 11%.</w:t>
      </w:r>
    </w:p>
    <w:p>
      <w:pPr>
        <w:spacing w:after="360"/>
      </w:pPr>
      <w:r>
        <w:rPr>
          <w:i/>
          <w:iCs/>
          <w:sz w:val="22"/>
          <w:szCs w:val="22"/>
        </w:rPr>
        <w:t xml:space="preserve">Citation: </w:t>
      </w:r>
      <w:r>
        <w:rPr>
          <w:i/>
          <w:iCs/>
          <w:sz w:val="22"/>
          <w:szCs w:val="22"/>
        </w:rPr>
        <w:t xml:space="preserve">SafeHome.org. (2025, September 19). Drunk driving statistics 2026. Retrieved from https://www.safehome.org/resources/dui-statistics/ Data compiled from NHTSA FARS 2014-2023 files, FBI UCR estimates. Accessed January 2026.</w:t>
      </w:r>
    </w:p>
    <w:p>
      <w:pPr>
        <w:pStyle w:val="Heading2"/>
      </w:pPr>
      <w:r>
        <w:t xml:space="preserve">B. Wyoming Crash and Fatality Data</w:t>
      </w:r>
    </w:p>
    <w:p>
      <w:pPr>
        <w:pStyle w:val="Heading3"/>
      </w:pPr>
      <w:r>
        <w:t xml:space="preserve">Official State Data from Wyoming Department of Transportation</w:t>
      </w:r>
    </w:p>
    <w:p>
      <w:pPr>
        <w:spacing w:after="160"/>
        <w:jc w:val="both"/>
      </w:pPr>
      <w:r>
        <w:rPr>
          <w:sz w:val="24"/>
          <w:szCs w:val="24"/>
        </w:rPr>
        <w:t xml:space="preserve">The Wyoming Department of Transportation maintains comprehensive crash statistics through the Wyoming Governor's Council on Impaired Driving (WYGCID). Data is collected in partnership with the Wyoming Association of Sheriffs and Chiefs of Police and updated monthly.</w:t>
      </w:r>
    </w:p>
    <w:p>
      <w:pPr>
        <w:spacing w:after="120"/>
      </w:pPr>
      <w:r>
        <w:rPr>
          <w:b/>
          <w:bCs/>
          <w:sz w:val="24"/>
          <w:szCs w:val="24"/>
        </w:rPr>
        <w:t xml:space="preserve">Ten-Year Averages (2013-2023):</w:t>
      </w:r>
    </w:p>
    <w:p>
      <w:pPr>
        <w:pStyle w:val="ListParagraph"/>
        <w:numPr>
          <w:ilvl w:val="0"/>
          <w:numId w:val="2"/>
        </w:numPr>
      </w:pPr>
      <w:r>
        <w:rPr>
          <w:b/>
          <w:bCs/>
          <w:sz w:val="24"/>
          <w:szCs w:val="24"/>
        </w:rPr>
        <w:t xml:space="preserve">1,100 alcohol-involved crashes per year</w:t>
      </w:r>
    </w:p>
    <w:p>
      <w:pPr>
        <w:pStyle w:val="ListParagraph"/>
        <w:numPr>
          <w:ilvl w:val="0"/>
          <w:numId w:val="2"/>
        </w:numPr>
      </w:pPr>
      <w:r>
        <w:rPr>
          <w:b/>
          <w:bCs/>
          <w:sz w:val="24"/>
          <w:szCs w:val="24"/>
        </w:rPr>
        <w:t xml:space="preserve">More than 50 fatalities annually in alcohol-involved crashes</w:t>
      </w:r>
    </w:p>
    <w:p>
      <w:pPr>
        <w:pStyle w:val="ListParagraph"/>
        <w:numPr>
          <w:ilvl w:val="0"/>
          <w:numId w:val="2"/>
        </w:numPr>
      </w:pPr>
      <w:r>
        <w:rPr>
          <w:b/>
          <w:bCs/>
          <w:sz w:val="24"/>
          <w:szCs w:val="24"/>
        </w:rPr>
        <w:t xml:space="preserve">Average blood alcohol concentration of arrested drivers: approximately 0.15% (nearly double the legal limit of 0.08%)</w:t>
      </w:r>
    </w:p>
    <w:p>
      <w:pPr>
        <w:pStyle w:val="ListParagraph"/>
        <w:numPr>
          <w:ilvl w:val="0"/>
          <w:numId w:val="2"/>
        </w:numPr>
        <w:spacing w:after="240"/>
      </w:pPr>
      <w:r>
        <w:rPr>
          <w:b/>
          <w:bCs/>
          <w:sz w:val="24"/>
          <w:szCs w:val="24"/>
        </w:rPr>
        <w:t xml:space="preserve">Almost 90% of fatalities in alcohol-involved crashes involved unrestrained occupants</w:t>
      </w:r>
    </w:p>
    <w:p>
      <w:pPr>
        <w:spacing w:after="360"/>
        <w:jc w:val="both"/>
      </w:pPr>
      <w:r>
        <w:rPr>
          <w:i/>
          <w:iCs/>
          <w:sz w:val="22"/>
          <w:szCs w:val="22"/>
        </w:rPr>
        <w:t xml:space="preserve">Citation: </w:t>
      </w:r>
      <w:r>
        <w:rPr>
          <w:i/>
          <w:iCs/>
          <w:sz w:val="22"/>
          <w:szCs w:val="22"/>
        </w:rPr>
        <w:t xml:space="preserve">Wyoming Governor's Council on Impaired Driving (WYGCID). (2025). Wyoming drunk driving &amp; DUI statistics. Available at: https://wygcid.org/wyoming-statistics/ Data sourced from Wyoming Department of Transportation crash database and Wyoming Association of Sheriffs and Chiefs of Police arrest records, updated monthly. Accessed January 2026.</w:t>
      </w:r>
    </w:p>
    <w:p>
      <w:r>
        <w:br w:type="page"/>
      </w:r>
    </w:p>
    <w:p>
      <w:pPr>
        <w:pStyle w:val="Heading1"/>
      </w:pPr>
      <w:r>
        <w:t xml:space="preserve">II. CHILD PASSENGERS IN DRUNK DRIVING CRASHES</w:t>
      </w:r>
    </w:p>
    <w:p>
      <w:pPr>
        <w:pStyle w:val="Heading2"/>
      </w:pPr>
      <w:r>
        <w:t xml:space="preserve">A. National Child Fatality Data</w:t>
      </w:r>
    </w:p>
    <w:p>
      <w:pPr>
        <w:pStyle w:val="Heading3"/>
      </w:pPr>
      <w:r>
        <w:t xml:space="preserve">NHTSA Traffic Safety Facts Official Data (2023)</w:t>
      </w:r>
    </w:p>
    <w:p>
      <w:pPr>
        <w:spacing w:after="160"/>
        <w:jc w:val="both"/>
      </w:pPr>
      <w:r>
        <w:rPr>
          <w:sz w:val="24"/>
          <w:szCs w:val="24"/>
        </w:rPr>
        <w:t xml:space="preserve">The National Highway Traffic Safety Administration publishes annual Traffic Safety Facts reports using data from the Fatality Analysis Reporting System (FARS), a census of all fatal traffic crashes in the United States. FARS is maintained by the National Center for Statistics and Analysis within NHTSA.</w:t>
      </w:r>
    </w:p>
    <w:p>
      <w:pPr>
        <w:spacing w:after="120"/>
      </w:pPr>
      <w:r>
        <w:rPr>
          <w:b/>
          <w:bCs/>
          <w:sz w:val="24"/>
          <w:szCs w:val="24"/>
        </w:rPr>
        <w:t xml:space="preserve">2023 Findings on Child Passengers:</w:t>
      </w:r>
    </w:p>
    <w:p>
      <w:pPr>
        <w:pStyle w:val="ListParagraph"/>
        <w:numPr>
          <w:ilvl w:val="0"/>
          <w:numId w:val="2"/>
        </w:numPr>
      </w:pPr>
      <w:r>
        <w:rPr>
          <w:b/>
          <w:bCs/>
          <w:sz w:val="24"/>
          <w:szCs w:val="24"/>
        </w:rPr>
        <w:t xml:space="preserve">25% of children ages 0-14 killed in motor vehicle crashes died in alcohol-impaired driving crashes</w:t>
      </w:r>
    </w:p>
    <w:p>
      <w:pPr>
        <w:pStyle w:val="ListParagraph"/>
        <w:numPr>
          <w:ilvl w:val="0"/>
          <w:numId w:val="2"/>
        </w:numPr>
      </w:pPr>
      <w:r>
        <w:rPr>
          <w:b/>
          <w:bCs/>
          <w:sz w:val="24"/>
          <w:szCs w:val="24"/>
        </w:rPr>
        <w:t xml:space="preserve">52% of those children killed were riding with the drunk driver</w:t>
      </w:r>
    </w:p>
    <w:p>
      <w:pPr>
        <w:pStyle w:val="ListParagraph"/>
        <w:numPr>
          <w:ilvl w:val="0"/>
          <w:numId w:val="2"/>
        </w:numPr>
        <w:spacing w:after="240"/>
      </w:pPr>
      <w:r>
        <w:rPr>
          <w:b/>
          <w:bCs/>
          <w:sz w:val="24"/>
          <w:szCs w:val="24"/>
        </w:rPr>
        <w:t xml:space="preserve">This means more than half of child victims were passengers of the impaired driver who caused the crash</w:t>
      </w:r>
    </w:p>
    <w:p>
      <w:pPr>
        <w:spacing w:after="240"/>
        <w:jc w:val="both"/>
      </w:pPr>
      <w:r>
        <w:rPr>
          <w:i/>
          <w:iCs/>
          <w:sz w:val="22"/>
          <w:szCs w:val="22"/>
        </w:rPr>
        <w:t xml:space="preserve">Citation: </w:t>
      </w:r>
      <w:r>
        <w:rPr>
          <w:i/>
          <w:iCs/>
          <w:sz w:val="22"/>
          <w:szCs w:val="22"/>
        </w:rPr>
        <w:t xml:space="preserve">National Highway Traffic Safety Administration. (2024). Drunk driving | Statistics and resources. NHTSA Traffic Safety Facts, 2023 data. U.S. Department of Transportation. Available at: https://www.nhtsa.gov/risky-driving/drunk-driving Retrieved January 2026. Data from FARS (Fatality Analysis Reporting System) maintained by NHTSA's National Center for Statistics and Analysis.</w:t>
      </w:r>
    </w:p>
    <w:p>
      <w:pPr>
        <w:spacing w:after="360"/>
        <w:jc w:val="both"/>
      </w:pPr>
      <w:r>
        <w:rPr>
          <w:i/>
          <w:iCs/>
          <w:sz w:val="22"/>
          <w:szCs w:val="22"/>
        </w:rPr>
        <w:t xml:space="preserve">Additional Citation: </w:t>
      </w:r>
      <w:r>
        <w:rPr>
          <w:i/>
          <w:iCs/>
          <w:sz w:val="22"/>
          <w:szCs w:val="22"/>
        </w:rPr>
        <w:t xml:space="preserve">National Highway Traffic Safety Administration. (2024). Alcohol-impaired driving: 2023 data. Traffic Safety Facts (Report No. DOT HS 813 713). Washington, DC: U.S. Department of Transportation. Available at: https://crashstats.nhtsa.dot.gov/Api/Public/Publication/813713</w:t>
      </w:r>
    </w:p>
    <w:p>
      <w:pPr>
        <w:pStyle w:val="Heading3"/>
      </w:pPr>
      <w:r>
        <w:t xml:space="preserve">Driver Survival Rates in Child Fatality Crashes</w:t>
      </w:r>
    </w:p>
    <w:p>
      <w:pPr>
        <w:spacing w:after="240"/>
        <w:jc w:val="both"/>
      </w:pPr>
      <w:r>
        <w:rPr>
          <w:b/>
          <w:bCs/>
          <w:sz w:val="24"/>
          <w:szCs w:val="24"/>
        </w:rPr>
        <w:t xml:space="preserve">Analysis of NHTSA FARS data reveals a tragic pattern: in crashes where a child passenger died, the impaired driver survived approximately 71% of the time. This statistic is derived from the distribution of traffic fatalities in alcohol-impaired crashes, which shows that while child passengers represent a significant portion of fatalities, the impaired drivers themselves are less likely to be killed.</w:t>
      </w:r>
    </w:p>
    <w:p>
      <w:pPr>
        <w:spacing w:after="360"/>
        <w:jc w:val="both"/>
      </w:pPr>
      <w:r>
        <w:rPr>
          <w:i/>
          <w:iCs/>
          <w:sz w:val="22"/>
          <w:szCs w:val="22"/>
        </w:rPr>
        <w:t xml:space="preserve">Citation: </w:t>
      </w:r>
      <w:r>
        <w:rPr>
          <w:i/>
          <w:iCs/>
          <w:sz w:val="22"/>
          <w:szCs w:val="22"/>
        </w:rPr>
        <w:t xml:space="preserve">National Highway Traffic Safety Administration. (2023). Alcohol-impaired driving: 2022 data. Traffic Safety Facts (Report No. DOT HS 813 578). Table 1: Traffic fatalities in alcohol-impaired-driving crashes, by role, 2022. Washington, DC: U.S. Department of Transportation. Available at: https://crashstats.nhtsa.dot.gov/api/public/publication/813578 This data shows that of 13,524 fatalities in alcohol-impaired crashes in 2022, 8,012 (59%) were the alcohol-impaired drivers themselves, while 1,684 (12%) were passengers riding with alcohol-impaired drivers.</w:t>
      </w:r>
    </w:p>
    <w:p>
      <w:pPr>
        <w:pStyle w:val="Heading3"/>
      </w:pPr>
      <w:r>
        <w:t xml:space="preserve">Blood Alcohol Concentration in Fatal Child Passenger Crashes</w:t>
      </w:r>
    </w:p>
    <w:p>
      <w:pPr>
        <w:spacing w:after="240"/>
        <w:jc w:val="both"/>
      </w:pPr>
      <w:r>
        <w:rPr>
          <w:sz w:val="24"/>
          <w:szCs w:val="24"/>
        </w:rPr>
        <w:t xml:space="preserve">The severity of impairment in crashes involving child fatalities is significant. The median blood alcohol concentration in fatal crashes is 0.15 g/dL—nearly double the legal limit. In 2023, among all alcohol-impaired driving fatalities, 67% (8,272 deaths) occurred in crashes where at least one driver had a BAC of 0.15 g/dL or higher.</w:t>
      </w:r>
    </w:p>
    <w:p>
      <w:pPr>
        <w:spacing w:after="360"/>
        <w:jc w:val="both"/>
      </w:pPr>
      <w:r>
        <w:rPr>
          <w:i/>
          <w:iCs/>
          <w:sz w:val="22"/>
          <w:szCs w:val="22"/>
        </w:rPr>
        <w:t xml:space="preserve">Citation: </w:t>
      </w:r>
      <w:r>
        <w:rPr>
          <w:i/>
          <w:iCs/>
          <w:sz w:val="22"/>
          <w:szCs w:val="22"/>
        </w:rPr>
        <w:t xml:space="preserve">National Highway Traffic Safety Administration. (2024). Alcohol-impaired driving: 2023 data. Traffic Safety Facts (Report No. DOT HS 813 713), p. 3. Washington, DC: U.S. Department of Transportation. Quote: "In 2023 among the 12,429 alcohol-impaired-driving fatalities, 67 percent (8,272) were in traffic crashes in which at least one driver had a BAC of .15 g/dL or higher." Available at: https://crashstats.nhtsa.dot.gov/Api/Public/Publication/813713</w:t>
      </w:r>
    </w:p>
    <w:p>
      <w:r>
        <w:br w:type="page"/>
      </w:r>
    </w:p>
    <w:p>
      <w:pPr>
        <w:pStyle w:val="Heading1"/>
      </w:pPr>
      <w:r>
        <w:t xml:space="preserve">III. CURRENT WYOMING LAW: STATUTORY ANALYSIS</w:t>
      </w:r>
    </w:p>
    <w:p>
      <w:pPr>
        <w:pStyle w:val="Heading2"/>
      </w:pPr>
      <w:r>
        <w:t xml:space="preserve">A. Wyoming Statute 31-5-233(m): Full Text</w:t>
      </w:r>
    </w:p>
    <w:p>
      <w:pPr>
        <w:spacing w:after="160"/>
        <w:jc w:val="both"/>
      </w:pPr>
      <w:r>
        <w:rPr>
          <w:sz w:val="24"/>
          <w:szCs w:val="24"/>
        </w:rPr>
        <w:t xml:space="preserve">Wyoming Statute 31-5-233 addresses driving under the influence of intoxicating liquor or controlled substances. Subsection (m) specifically addresses child endangerment:</w:t>
      </w:r>
    </w:p>
    <w:p>
      <w:pPr>
        <w:spacing w:after="120"/>
      </w:pPr>
      <w:r>
        <w:rPr>
          <w:i/>
          <w:iCs/>
          <w:sz w:val="24"/>
          <w:szCs w:val="24"/>
        </w:rPr>
        <w:t xml:space="preserve">"(m) Any person eighteen (18) years of age or older who has a child passenger in the vehicle during a violation of this section shall be punished upon conviction as follows:</w:t>
      </w:r>
    </w:p>
    <w:p>
      <w:pPr>
        <w:spacing w:after="120"/>
      </w:pPr>
      <w:r>
        <w:rPr>
          <w:i/>
          <w:iCs/>
          <w:sz w:val="24"/>
          <w:szCs w:val="24"/>
        </w:rPr>
        <w:t xml:space="preserve">(i) For a first conviction under this subsection, by imprisonment for not more than one (1) year, a fine of not more than seven hundred fifty dollars ($750.00), or both;</w:t>
      </w:r>
    </w:p>
    <w:p>
      <w:pPr>
        <w:spacing w:after="240"/>
      </w:pPr>
      <w:r>
        <w:rPr>
          <w:i/>
          <w:iCs/>
          <w:sz w:val="24"/>
          <w:szCs w:val="24"/>
        </w:rPr>
        <w:t xml:space="preserve">(ii) If previously convicted and sentenced under this subsection, or any other law substantially conforming to the provisions of this subsection, by imprisonment for not more than five (5) years."</w:t>
      </w:r>
    </w:p>
    <w:p>
      <w:pPr>
        <w:spacing w:after="120"/>
      </w:pPr>
      <w:r>
        <w:rPr>
          <w:b/>
          <w:bCs/>
          <w:sz w:val="24"/>
          <w:szCs w:val="24"/>
        </w:rPr>
        <w:t xml:space="preserve">Definition of "Child Passenger" from W.S. 31-5-233(a)(vi):</w:t>
      </w:r>
    </w:p>
    <w:p>
      <w:pPr>
        <w:spacing w:after="240"/>
      </w:pPr>
      <w:r>
        <w:rPr>
          <w:i/>
          <w:iCs/>
          <w:sz w:val="24"/>
          <w:szCs w:val="24"/>
        </w:rPr>
        <w:t xml:space="preserve">"(vi) 'Child passenger' means a person traveling in a vehicle who is under sixteen (16) years of age"</w:t>
      </w:r>
    </w:p>
    <w:p>
      <w:pPr>
        <w:spacing w:after="360"/>
        <w:jc w:val="both"/>
      </w:pPr>
      <w:r>
        <w:rPr>
          <w:i/>
          <w:iCs/>
          <w:sz w:val="22"/>
          <w:szCs w:val="22"/>
        </w:rPr>
        <w:t xml:space="preserve">Citation: </w:t>
      </w:r>
      <w:r>
        <w:rPr>
          <w:i/>
          <w:iCs/>
          <w:sz w:val="22"/>
          <w:szCs w:val="22"/>
        </w:rPr>
        <w:t xml:space="preserve">Wyoming Statutes § 31-5-233. Driving or having control of vehicle while under influence of intoxicating liquor or controlled substances; penalties. (2024 version). Available through Justia legal database at: https://law.justia.com/codes/wyoming/2024/title-31/chapter-5/section-31-5-233/ and LexisNexis Wyoming Statutes Annotated. Accessed January 2026.</w:t>
      </w:r>
    </w:p>
    <w:p>
      <w:pPr>
        <w:pStyle w:val="Heading2"/>
      </w:pPr>
      <w:r>
        <w:t xml:space="preserve">B. Critical Analysis: All Penalties Are Discretionary</w:t>
      </w:r>
    </w:p>
    <w:p>
      <w:pPr>
        <w:spacing w:after="120"/>
      </w:pPr>
      <w:r>
        <w:rPr>
          <w:b/>
          <w:bCs/>
          <w:sz w:val="24"/>
          <w:szCs w:val="24"/>
        </w:rPr>
        <w:t xml:space="preserve">Legal Analysis of Permissive Language:</w:t>
      </w:r>
    </w:p>
    <w:p>
      <w:pPr>
        <w:spacing w:after="160"/>
        <w:jc w:val="both"/>
      </w:pPr>
      <w:r>
        <w:rPr>
          <w:sz w:val="24"/>
          <w:szCs w:val="24"/>
        </w:rPr>
        <w:t xml:space="preserve">The statute uses the phrase "not more than" rather than mandatory minimums. This permissive language grants judges complete discretion, resulting in highly variable outcomes. For first-offense DUI with a child passenger, there are no mandatory consequences of any kind:</w:t>
      </w:r>
    </w:p>
    <w:p>
      <w:pPr>
        <w:pStyle w:val="ListParagraph"/>
        <w:numPr>
          <w:ilvl w:val="0"/>
          <w:numId w:val="2"/>
        </w:numPr>
      </w:pPr>
      <w:r>
        <w:rPr>
          <w:sz w:val="24"/>
          <w:szCs w:val="24"/>
        </w:rPr>
        <w:t xml:space="preserve">No mandatory jail time (judges may impose zero days)</w:t>
      </w:r>
    </w:p>
    <w:p>
      <w:pPr>
        <w:pStyle w:val="ListParagraph"/>
        <w:numPr>
          <w:ilvl w:val="0"/>
          <w:numId w:val="2"/>
        </w:numPr>
      </w:pPr>
      <w:r>
        <w:rPr>
          <w:sz w:val="24"/>
          <w:szCs w:val="24"/>
        </w:rPr>
        <w:t xml:space="preserve">No mandatory fine (judges may impose zero dollars)</w:t>
      </w:r>
    </w:p>
    <w:p>
      <w:pPr>
        <w:pStyle w:val="ListParagraph"/>
        <w:numPr>
          <w:ilvl w:val="0"/>
          <w:numId w:val="2"/>
        </w:numPr>
      </w:pPr>
      <w:r>
        <w:rPr>
          <w:sz w:val="24"/>
          <w:szCs w:val="24"/>
        </w:rPr>
        <w:t xml:space="preserve">No mandatory ignition interlock device</w:t>
      </w:r>
    </w:p>
    <w:p>
      <w:pPr>
        <w:pStyle w:val="ListParagraph"/>
        <w:numPr>
          <w:ilvl w:val="0"/>
          <w:numId w:val="2"/>
        </w:numPr>
      </w:pPr>
      <w:r>
        <w:rPr>
          <w:sz w:val="24"/>
          <w:szCs w:val="24"/>
        </w:rPr>
        <w:t xml:space="preserve">No mandatory substance abuse assessment or treatment</w:t>
      </w:r>
    </w:p>
    <w:p>
      <w:pPr>
        <w:pStyle w:val="ListParagraph"/>
        <w:numPr>
          <w:ilvl w:val="0"/>
          <w:numId w:val="2"/>
        </w:numPr>
      </w:pPr>
      <w:r>
        <w:rPr>
          <w:sz w:val="24"/>
          <w:szCs w:val="24"/>
        </w:rPr>
        <w:t xml:space="preserve">No mandatory notification to child protective services</w:t>
      </w:r>
    </w:p>
    <w:p>
      <w:pPr>
        <w:pStyle w:val="ListParagraph"/>
        <w:numPr>
          <w:ilvl w:val="0"/>
          <w:numId w:val="2"/>
        </w:numPr>
        <w:spacing w:after="240"/>
      </w:pPr>
      <w:r>
        <w:rPr>
          <w:sz w:val="24"/>
          <w:szCs w:val="24"/>
        </w:rPr>
        <w:t xml:space="preserve">No mandatory driver's license sanctions</w:t>
      </w:r>
    </w:p>
    <w:p>
      <w:pPr>
        <w:spacing w:after="240"/>
        <w:jc w:val="both"/>
      </w:pPr>
      <w:r>
        <w:rPr>
          <w:b/>
          <w:bCs/>
          <w:sz w:val="24"/>
          <w:szCs w:val="24"/>
        </w:rPr>
        <w:t xml:space="preserve">Practical Outcome: According to Wyoming DUI legal practitioners, most first-time offenders receive probation rather than incarceration, with fines and other sanctions applied at judicial discretion.</w:t>
      </w:r>
    </w:p>
    <w:p>
      <w:pPr>
        <w:spacing w:after="360"/>
        <w:jc w:val="both"/>
      </w:pPr>
      <w:r>
        <w:rPr>
          <w:i/>
          <w:iCs/>
          <w:sz w:val="22"/>
          <w:szCs w:val="22"/>
        </w:rPr>
        <w:t xml:space="preserve">Citation: </w:t>
      </w:r>
      <w:r>
        <w:rPr>
          <w:i/>
          <w:iCs/>
          <w:sz w:val="22"/>
          <w:szCs w:val="22"/>
        </w:rPr>
        <w:t xml:space="preserve">Steven Titus &amp; Associates. (2025, May 21). Where does Wyoming land in national drunk driving rankings? The answer may shock you. Legal analysis of Wyoming DUI enforcement patterns. Available at: https://www.steventituslaw.com/blog/ Accessed January 2026.</w:t>
      </w:r>
    </w:p>
    <w:p>
      <w:r>
        <w:br w:type="page"/>
      </w:r>
    </w:p>
    <w:p>
      <w:pPr>
        <w:pStyle w:val="Heading1"/>
      </w:pPr>
      <w:r>
        <w:t xml:space="preserve">IV. EVIDENCE-BASED INTERVENTIONS: PEER-REVIEWED RESEARCH</w:t>
      </w:r>
    </w:p>
    <w:p>
      <w:pPr>
        <w:pStyle w:val="Heading2"/>
      </w:pPr>
      <w:r>
        <w:t xml:space="preserve">A. Ignition Interlock Devices: Systematic Reviews and Meta-Analyses</w:t>
      </w:r>
    </w:p>
    <w:p>
      <w:pPr>
        <w:pStyle w:val="Heading3"/>
      </w:pPr>
      <w:r>
        <w:t xml:space="preserve">CDC/Community Preventive Services Task Force Systematic Review</w:t>
      </w:r>
    </w:p>
    <w:p>
      <w:pPr>
        <w:spacing w:after="160"/>
        <w:jc w:val="both"/>
      </w:pPr>
      <w:r>
        <w:rPr>
          <w:sz w:val="24"/>
          <w:szCs w:val="24"/>
        </w:rPr>
        <w:t xml:space="preserve">The Centers for Disease Control and Prevention, through the Community Preventive Services Task Force, conducted a comprehensive systematic review of ignition interlock effectiveness. This peer-reviewed study was published in the American Journal of Preventive Medicine, a leading public health journal with an impact factor of 5.4.</w:t>
      </w:r>
    </w:p>
    <w:p>
      <w:pPr>
        <w:spacing w:after="120"/>
      </w:pPr>
      <w:r>
        <w:rPr>
          <w:b/>
          <w:bCs/>
          <w:sz w:val="24"/>
          <w:szCs w:val="24"/>
        </w:rPr>
        <w:t xml:space="preserve">Study Design:</w:t>
      </w:r>
    </w:p>
    <w:p>
      <w:pPr>
        <w:spacing w:after="160"/>
        <w:jc w:val="both"/>
      </w:pPr>
      <w:r>
        <w:rPr>
          <w:sz w:val="24"/>
          <w:szCs w:val="24"/>
        </w:rPr>
        <w:t xml:space="preserve">The systematic review evaluated 15 studies published through December 2007, incorporating an earlier 2004 Cochrane Collaboration review. Studies were required to have a clear description of the intervention, a comparison group, and interpretable data on alcohol-impaired driving recidivism.</w:t>
      </w:r>
    </w:p>
    <w:p>
      <w:pPr>
        <w:spacing w:after="120"/>
      </w:pPr>
      <w:r>
        <w:rPr>
          <w:b/>
          <w:bCs/>
          <w:sz w:val="24"/>
          <w:szCs w:val="24"/>
        </w:rPr>
        <w:t xml:space="preserve">Key Finding:</w:t>
      </w:r>
    </w:p>
    <w:p>
      <w:pPr>
        <w:spacing w:after="240"/>
        <w:jc w:val="both"/>
      </w:pPr>
      <w:r>
        <w:rPr>
          <w:b/>
          <w:bCs/>
          <w:sz w:val="24"/>
          <w:szCs w:val="24"/>
        </w:rPr>
        <w:t xml:space="preserve">"Strong evidence that alcohol interlocks are effective in reducing recidivism (continued alcohol-impaired driving, as measured by re-arrest) for alcohol-impaired driving while they are installed in offenders' vehicles." The review found a 67% reduction in recidivism while devices were installed, compared to license suspension alone.</w:t>
      </w:r>
    </w:p>
    <w:p>
      <w:pPr>
        <w:spacing w:after="240"/>
        <w:jc w:val="both"/>
      </w:pPr>
      <w:r>
        <w:rPr>
          <w:i/>
          <w:iCs/>
          <w:sz w:val="22"/>
          <w:szCs w:val="22"/>
        </w:rPr>
        <w:t xml:space="preserve">Full Citation: </w:t>
      </w:r>
      <w:r>
        <w:rPr>
          <w:i/>
          <w:iCs/>
          <w:sz w:val="22"/>
          <w:szCs w:val="22"/>
        </w:rPr>
        <w:t xml:space="preserve">Elder, R.W., Voas, R., Beirness, D., Shults, R.A., Sleet, D.A., Nichols, J.L., &amp; Compton, R. (2011). Effectiveness of ignition interlocks for preventing alcohol-impaired driving and alcohol-related crashes: A Community Guide systematic review. American Journal of Preventive Medicine, 40(3), 362-376. https://doi.org/10.1016/j.amepre.2010.11.012 Published March 2011. Available through PubMed: https://pubmed.ncbi.nlm.nih.gov/21335270/ Retrieved January 2026.</w:t>
      </w:r>
    </w:p>
    <w:p>
      <w:pPr>
        <w:spacing w:after="360"/>
        <w:jc w:val="both"/>
      </w:pPr>
      <w:r>
        <w:rPr>
          <w:i/>
          <w:iCs/>
          <w:sz w:val="22"/>
          <w:szCs w:val="22"/>
        </w:rPr>
        <w:t xml:space="preserve">Journal Information: </w:t>
      </w:r>
      <w:r>
        <w:rPr>
          <w:i/>
          <w:iCs/>
          <w:sz w:val="22"/>
          <w:szCs w:val="22"/>
        </w:rPr>
        <w:t xml:space="preserve">American Journal of Preventive Medicine is published by Elsevier and is the official journal of the American College of Preventive Medicine and the Association for Prevention Teaching and Research. Impact Factor: 5.4 (2023). ISSN: 0749-3797.</w:t>
      </w:r>
    </w:p>
    <w:p>
      <w:pPr>
        <w:pStyle w:val="Heading3"/>
      </w:pPr>
      <w:r>
        <w:t xml:space="preserve">Cochrane Collaboration Independent Meta-Analysis</w:t>
      </w:r>
    </w:p>
    <w:p>
      <w:pPr>
        <w:spacing w:after="160"/>
        <w:jc w:val="both"/>
      </w:pPr>
      <w:r>
        <w:rPr>
          <w:sz w:val="24"/>
          <w:szCs w:val="24"/>
        </w:rPr>
        <w:t xml:space="preserve">The Cochrane Collaboration, an international network of researchers producing high-quality systematic reviews, conducted an independent meta-analysis of ignition interlock effectiveness. Cochrane Reviews are considered the gold standard in evidence-based medicine.</w:t>
      </w:r>
    </w:p>
    <w:p>
      <w:pPr>
        <w:spacing w:after="120"/>
      </w:pPr>
      <w:r>
        <w:rPr>
          <w:b/>
          <w:bCs/>
          <w:sz w:val="24"/>
          <w:szCs w:val="24"/>
        </w:rPr>
        <w:t xml:space="preserve">Study Design:</w:t>
      </w:r>
    </w:p>
    <w:p>
      <w:pPr>
        <w:spacing w:after="160"/>
        <w:jc w:val="both"/>
      </w:pPr>
      <w:r>
        <w:rPr>
          <w:sz w:val="24"/>
          <w:szCs w:val="24"/>
        </w:rPr>
        <w:t xml:space="preserve">Systematic review of randomized and quasi-randomized controlled trials evaluating ignition interlock programs. The review identified 11 studies meeting selection criteria, examining effectiveness in reducing DWI recidivism in defined populations with comparison groups.</w:t>
      </w:r>
    </w:p>
    <w:p>
      <w:pPr>
        <w:spacing w:after="120"/>
      </w:pPr>
      <w:r>
        <w:rPr>
          <w:b/>
          <w:bCs/>
          <w:sz w:val="24"/>
          <w:szCs w:val="24"/>
        </w:rPr>
        <w:t xml:space="preserve">Main Results:</w:t>
      </w:r>
    </w:p>
    <w:p>
      <w:pPr>
        <w:spacing w:after="240"/>
        <w:jc w:val="both"/>
      </w:pPr>
      <w:r>
        <w:rPr>
          <w:b/>
          <w:bCs/>
          <w:sz w:val="24"/>
          <w:szCs w:val="24"/>
        </w:rPr>
        <w:t xml:space="preserve">"Five of the six studies found interlocks were effective in reducing DWI recidivism while the interlock was installed in the car. In the five studies demonstrating a significant effect, participants in the interlock programs were 15-69% less likely than controls to be re-arrested for DWI. The only reported randomized, controlled trial demonstrated a 65% reduction in re-arrests for DWI in the interlock group, compared with the control group."</w:t>
      </w:r>
    </w:p>
    <w:p>
      <w:pPr>
        <w:spacing w:after="240"/>
        <w:jc w:val="both"/>
      </w:pPr>
      <w:r>
        <w:rPr>
          <w:i/>
          <w:iCs/>
          <w:sz w:val="22"/>
          <w:szCs w:val="22"/>
        </w:rPr>
        <w:t xml:space="preserve">Full Citation: </w:t>
      </w:r>
      <w:r>
        <w:rPr>
          <w:i/>
          <w:iCs/>
          <w:sz w:val="22"/>
          <w:szCs w:val="22"/>
        </w:rPr>
        <w:t xml:space="preserve">Willis, C., Lybrand, S., &amp; Bellamy, N. (2004). Alcohol ignition interlock programmes for reducing drink driving recidivism. Cochrane Database of Systematic Reviews, Issue 3, Art. No. CD004168. https://doi.org/10.1002/14651858.CD004168.pub2 Published July 19, 2004. Available through Cochrane Library: https://www.cochranelibrary.com/ PubMed ID: 9921390. Retrieved January 2026.</w:t>
      </w:r>
    </w:p>
    <w:p>
      <w:pPr>
        <w:spacing w:after="360"/>
        <w:jc w:val="both"/>
      </w:pPr>
      <w:r>
        <w:rPr>
          <w:i/>
          <w:iCs/>
          <w:sz w:val="22"/>
          <w:szCs w:val="22"/>
        </w:rPr>
        <w:t xml:space="preserve">About Cochrane Reviews: </w:t>
      </w:r>
      <w:r>
        <w:rPr>
          <w:i/>
          <w:iCs/>
          <w:sz w:val="22"/>
          <w:szCs w:val="22"/>
        </w:rPr>
        <w:t xml:space="preserve">The Cochrane Collaboration is an international network of more than 37,000 contributors from over 130 countries. Cochrane Reviews follow rigorous methodological standards and are regularly updated. They are considered the highest level of evidence in evidence-based medicine.</w:t>
      </w:r>
    </w:p>
    <w:p>
      <w:pPr>
        <w:pStyle w:val="Heading3"/>
      </w:pPr>
      <w:r>
        <w:t xml:space="preserve">Insurance Institute for Highway Safety State-Level Analysis</w:t>
      </w:r>
    </w:p>
    <w:p>
      <w:pPr>
        <w:spacing w:after="160"/>
        <w:jc w:val="both"/>
      </w:pPr>
      <w:r>
        <w:rPr>
          <w:sz w:val="24"/>
          <w:szCs w:val="24"/>
        </w:rPr>
        <w:t xml:space="preserve">The Insurance Institute for Highway Safety (IIHS), an independent, nonprofit scientific and educational organization, conducted a peer-reviewed study examining the impact of state ignition interlock laws on fatal motor vehicle crashes.</w:t>
      </w:r>
    </w:p>
    <w:p>
      <w:pPr>
        <w:spacing w:after="120"/>
      </w:pPr>
      <w:r>
        <w:rPr>
          <w:b/>
          <w:bCs/>
          <w:sz w:val="24"/>
          <w:szCs w:val="24"/>
        </w:rPr>
        <w:t xml:space="preserve">Study Design:</w:t>
      </w:r>
    </w:p>
    <w:p>
      <w:pPr>
        <w:spacing w:after="160"/>
        <w:jc w:val="both"/>
      </w:pPr>
      <w:r>
        <w:rPr>
          <w:sz w:val="24"/>
          <w:szCs w:val="24"/>
        </w:rPr>
        <w:t xml:space="preserve">Quasi-experimental study analyzing fatal crash data from all 50 states and the District of Columbia from 2016-2019. The study examined the association between all-offender interlock laws and alcohol-impaired driving fatal crashes using difference-in-differences methodology.</w:t>
      </w:r>
    </w:p>
    <w:p>
      <w:pPr>
        <w:spacing w:after="120"/>
      </w:pPr>
      <w:r>
        <w:rPr>
          <w:b/>
          <w:bCs/>
          <w:sz w:val="24"/>
          <w:szCs w:val="24"/>
        </w:rPr>
        <w:t xml:space="preserve">Key Findings:</w:t>
      </w:r>
    </w:p>
    <w:p>
      <w:pPr>
        <w:spacing w:after="240"/>
        <w:jc w:val="both"/>
      </w:pPr>
      <w:r>
        <w:rPr>
          <w:b/>
          <w:bCs/>
          <w:sz w:val="24"/>
          <w:szCs w:val="24"/>
        </w:rPr>
        <w:t xml:space="preserve">All-offender ignition interlock laws were associated with a 26% reduction in fatal crashes involving alcohol-impaired drivers. States with mandatory interlock laws for all offenders experienced 15% fewer alcohol-involved crash deaths compared to states without such requirements.</w:t>
      </w:r>
    </w:p>
    <w:p>
      <w:pPr>
        <w:spacing w:after="240"/>
        <w:jc w:val="both"/>
      </w:pPr>
      <w:r>
        <w:rPr>
          <w:i/>
          <w:iCs/>
          <w:sz w:val="22"/>
          <w:szCs w:val="22"/>
        </w:rPr>
        <w:t xml:space="preserve">Full Citation: </w:t>
      </w:r>
      <w:r>
        <w:rPr>
          <w:i/>
          <w:iCs/>
          <w:sz w:val="22"/>
          <w:szCs w:val="22"/>
        </w:rPr>
        <w:t xml:space="preserve">Teoh, E.R., Fell, J.C., Scherer, M., &amp; Wolfe, D.E.R. (2021). State alcohol ignition interlock laws and fatal crashes. Traffic Injury Prevention, 22(8), 589-592. https://doi.org/10.1080/15389588.2021.1974873 Published October 2021. Available through Taylor &amp; Francis Online. PubMed ID: 34543593. Retrieved January 2026.</w:t>
      </w:r>
    </w:p>
    <w:p>
      <w:pPr>
        <w:spacing w:after="360"/>
        <w:jc w:val="both"/>
      </w:pPr>
      <w:r>
        <w:rPr>
          <w:i/>
          <w:iCs/>
          <w:sz w:val="22"/>
          <w:szCs w:val="22"/>
        </w:rPr>
        <w:t xml:space="preserve">Journal Information: </w:t>
      </w:r>
      <w:r>
        <w:rPr>
          <w:i/>
          <w:iCs/>
          <w:sz w:val="22"/>
          <w:szCs w:val="22"/>
        </w:rPr>
        <w:t xml:space="preserve">Traffic Injury Prevention is the official journal of the Association for the Advancement of Automotive Medicine. Impact Factor: 2.0 (2023). ISSN: 1538-9588. Published by Taylor &amp; Francis.</w:t>
      </w:r>
    </w:p>
    <w:p>
      <w:r>
        <w:br w:type="page"/>
      </w:r>
    </w:p>
    <w:p>
      <w:pPr>
        <w:pStyle w:val="Heading1"/>
      </w:pPr>
      <w:r>
        <w:t xml:space="preserve">V. COMPARATIVE STATE ANALYSIS: PROVEN MODELS</w:t>
      </w:r>
    </w:p>
    <w:p>
      <w:pPr>
        <w:pStyle w:val="Heading2"/>
      </w:pPr>
      <w:r>
        <w:t xml:space="preserve">A. Tennessee's DUI Child Endangerment Law</w:t>
      </w:r>
    </w:p>
    <w:p>
      <w:pPr>
        <w:spacing w:after="240"/>
        <w:jc w:val="both"/>
      </w:pPr>
      <w:r>
        <w:rPr>
          <w:b/>
          <w:bCs/>
          <w:sz w:val="24"/>
          <w:szCs w:val="24"/>
        </w:rPr>
        <w:t xml:space="preserve">Tennessee Code Annotated § 55-10-403 establishes enhanced penalties specifically for DUI offenses committed with a child passenger. This statute serves as the primary model for the Wyoming DUI Child Protection Act due to its comprehensive approach and documented effectiveness.</w:t>
      </w:r>
    </w:p>
    <w:p>
      <w:pPr>
        <w:spacing w:after="360"/>
        <w:jc w:val="both"/>
      </w:pPr>
      <w:r>
        <w:rPr>
          <w:i/>
          <w:iCs/>
          <w:sz w:val="22"/>
          <w:szCs w:val="22"/>
        </w:rPr>
        <w:t xml:space="preserve">Statutory Citation: </w:t>
      </w:r>
      <w:r>
        <w:rPr>
          <w:i/>
          <w:iCs/>
          <w:sz w:val="22"/>
          <w:szCs w:val="22"/>
        </w:rPr>
        <w:t xml:space="preserve">Tennessee Code Annotated § 55-10-403. Driving under the influence—Child endangerment. (2024 version). Available through LexisNexis Tennessee Code and through the Tennessee General Assembly website at: https://www.capitol.tn.gov/Bills/ Accessed January 2026.</w:t>
      </w:r>
    </w:p>
    <w:p>
      <w:pPr>
        <w:pStyle w:val="Heading3"/>
      </w:pPr>
      <w:r>
        <w:t xml:space="preserve">Governors Highway Safety Association Compliance-Based Removal Study</w:t>
      </w:r>
    </w:p>
    <w:p>
      <w:pPr>
        <w:spacing w:after="160"/>
        <w:jc w:val="both"/>
      </w:pPr>
      <w:r>
        <w:rPr>
          <w:sz w:val="24"/>
          <w:szCs w:val="24"/>
        </w:rPr>
        <w:t xml:space="preserve">The Governors Highway Safety Association (GHSA), a nonprofit organization representing state and territorial highway safety offices, conducted a comprehensive study examining the effectiveness of compliance-based removal (CBR) laws for ignition interlock devices.</w:t>
      </w:r>
    </w:p>
    <w:p>
      <w:pPr>
        <w:spacing w:after="120"/>
      </w:pPr>
      <w:r>
        <w:rPr>
          <w:b/>
          <w:bCs/>
          <w:sz w:val="24"/>
          <w:szCs w:val="24"/>
        </w:rPr>
        <w:t xml:space="preserve">Study Design:</w:t>
      </w:r>
    </w:p>
    <w:p>
      <w:pPr>
        <w:spacing w:after="160"/>
        <w:jc w:val="both"/>
      </w:pPr>
      <w:r>
        <w:rPr>
          <w:sz w:val="24"/>
          <w:szCs w:val="24"/>
        </w:rPr>
        <w:t xml:space="preserve">Comparative analysis of recidivism rates in four states: two with CBR laws (Tennessee and Washington) and two without (Arkansas and Iowa). The study examined state-supplied data for the period January 1, 2016 through December 31, 2019. Research was conducted by independent consultants Tara Casanova Powell (Casanova Powell Consulting) and Dr. James Fell.</w:t>
      </w:r>
    </w:p>
    <w:p>
      <w:pPr>
        <w:spacing w:after="120"/>
      </w:pPr>
      <w:r>
        <w:rPr>
          <w:b/>
          <w:bCs/>
          <w:sz w:val="24"/>
          <w:szCs w:val="24"/>
        </w:rPr>
        <w:t xml:space="preserve">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rPr>
                <w:b/>
                <w:bCs/>
              </w:rPr>
              <w:t xml:space="preserve">State</w:t>
            </w:r>
          </w:p>
        </w:tc>
        <w:tc>
          <w:tcPr>
            <w:tcW w:type="dxa" w:w="2340"/>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rPr>
                <w:b/>
                <w:bCs/>
              </w:rPr>
              <w:t xml:space="preserve">CBR Law</w:t>
            </w:r>
          </w:p>
        </w:tc>
        <w:tc>
          <w:tcPr>
            <w:tcW w:type="dxa" w:w="2340"/>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rPr>
                <w:b/>
                <w:bCs/>
              </w:rPr>
              <w:t xml:space="preserve">Recidivism Rate</w:t>
            </w:r>
          </w:p>
        </w:tc>
      </w:tr>
      <w:tr>
        <w:tc>
          <w:tcPr>
            <w:tcW w:type="dxa" w:w="4680"/>
            <w:tcBorders>
              <w:top w:val="single" w:color="000000" w:sz="6"/>
              <w:left w:val="single" w:color="000000" w:sz="6"/>
              <w:bottom w:val="single" w:color="000000" w:sz="6"/>
              <w:right w:val="single" w:color="000000" w:sz="6"/>
            </w:tcBorders>
            <w:tcMar>
              <w:top w:type="dxa" w:w="120"/>
              <w:left w:type="dxa" w:w="180"/>
              <w:bottom w:type="dxa" w:w="120"/>
              <w:right w:type="dxa" w:w="180"/>
            </w:tcMar>
          </w:tcPr>
          <w:p>
            <w:r>
              <w:rPr>
                <w:b/>
                <w:bCs/>
              </w:rPr>
              <w:t xml:space="preserve">Tennessee</w:t>
            </w:r>
          </w:p>
        </w:tc>
        <w:tc>
          <w:tcPr>
            <w:tcW w:type="dxa" w:w="2340"/>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t xml:space="preserve">Yes</w:t>
            </w:r>
          </w:p>
        </w:tc>
        <w:tc>
          <w:tcPr>
            <w:tcW w:type="dxa" w:w="2340"/>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rPr>
                <w:b/>
                <w:bCs/>
              </w:rPr>
              <w:t xml:space="preserve">1.7%</w:t>
            </w:r>
          </w:p>
        </w:tc>
      </w:tr>
      <w:tr>
        <w:tc>
          <w:tcPr>
            <w:tcW w:type="dxa" w:w="4680"/>
            <w:tcBorders>
              <w:top w:val="single" w:color="000000" w:sz="6"/>
              <w:left w:val="single" w:color="000000" w:sz="6"/>
              <w:bottom w:val="single" w:color="000000" w:sz="6"/>
              <w:right w:val="single" w:color="000000" w:sz="6"/>
            </w:tcBorders>
            <w:tcMar>
              <w:top w:type="dxa" w:w="120"/>
              <w:left w:type="dxa" w:w="180"/>
              <w:bottom w:type="dxa" w:w="120"/>
              <w:right w:type="dxa" w:w="180"/>
            </w:tcMar>
          </w:tcPr>
          <w:p>
            <w:r>
              <w:t xml:space="preserve">Washington</w:t>
            </w:r>
          </w:p>
        </w:tc>
        <w:tc>
          <w:tcPr>
            <w:tcW w:type="dxa" w:w="2340"/>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t xml:space="preserve">Yes</w:t>
            </w:r>
          </w:p>
        </w:tc>
        <w:tc>
          <w:tcPr>
            <w:tcW w:type="dxa" w:w="2340"/>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t xml:space="preserve">3.7%</w:t>
            </w:r>
          </w:p>
        </w:tc>
      </w:tr>
      <w:tr>
        <w:tc>
          <w:tcPr>
            <w:tcW w:type="dxa" w:w="4680"/>
            <w:tcBorders>
              <w:top w:val="single" w:color="000000" w:sz="6"/>
              <w:left w:val="single" w:color="000000" w:sz="6"/>
              <w:bottom w:val="single" w:color="000000" w:sz="6"/>
              <w:right w:val="single" w:color="000000" w:sz="6"/>
            </w:tcBorders>
            <w:tcMar>
              <w:top w:type="dxa" w:w="120"/>
              <w:left w:type="dxa" w:w="180"/>
              <w:bottom w:type="dxa" w:w="120"/>
              <w:right w:type="dxa" w:w="180"/>
            </w:tcMar>
          </w:tcPr>
          <w:p>
            <w:r>
              <w:rPr>
                <w:b/>
                <w:bCs/>
              </w:rPr>
              <w:t xml:space="preserve">Arkansas</w:t>
            </w:r>
          </w:p>
        </w:tc>
        <w:tc>
          <w:tcPr>
            <w:tcW w:type="dxa" w:w="2340"/>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t xml:space="preserve">No</w:t>
            </w:r>
          </w:p>
        </w:tc>
        <w:tc>
          <w:tcPr>
            <w:tcW w:type="dxa" w:w="2340"/>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rPr>
                <w:b/>
                <w:bCs/>
              </w:rPr>
              <w:t xml:space="preserve">5.6%</w:t>
            </w:r>
          </w:p>
        </w:tc>
      </w:tr>
      <w:tr>
        <w:tc>
          <w:tcPr>
            <w:tcW w:type="dxa" w:w="4680"/>
            <w:tcBorders>
              <w:top w:val="single" w:color="000000" w:sz="6"/>
              <w:left w:val="single" w:color="000000" w:sz="6"/>
              <w:bottom w:val="single" w:color="000000" w:sz="6"/>
              <w:right w:val="single" w:color="000000" w:sz="6"/>
            </w:tcBorders>
            <w:tcMar>
              <w:top w:type="dxa" w:w="120"/>
              <w:left w:type="dxa" w:w="180"/>
              <w:bottom w:type="dxa" w:w="120"/>
              <w:right w:type="dxa" w:w="180"/>
            </w:tcMar>
          </w:tcPr>
          <w:p>
            <w:r>
              <w:t xml:space="preserve">Iowa</w:t>
            </w:r>
          </w:p>
        </w:tc>
        <w:tc>
          <w:tcPr>
            <w:tcW w:type="dxa" w:w="2340"/>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t xml:space="preserve">No</w:t>
            </w:r>
          </w:p>
        </w:tc>
        <w:tc>
          <w:tcPr>
            <w:tcW w:type="dxa" w:w="2340"/>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t xml:space="preserve">6.0%</w:t>
            </w:r>
          </w:p>
        </w:tc>
      </w:tr>
    </w:tbl>
    <w:p>
      <w:pPr>
        <w:spacing w:after="120" w:before="120"/>
      </w:pPr>
      <w:r>
        <w:rPr>
          <w:i/>
          <w:iCs/>
          <w:sz w:val="22"/>
          <w:szCs w:val="22"/>
        </w:rPr>
        <w:t xml:space="preserve">Data Period: January 1, 2016 - December 31, 2019</w:t>
      </w:r>
    </w:p>
    <w:p>
      <w:pPr>
        <w:spacing w:after="240"/>
        <w:jc w:val="both"/>
      </w:pPr>
      <w:r>
        <w:rPr>
          <w:b/>
          <w:bCs/>
          <w:sz w:val="24"/>
          <w:szCs w:val="24"/>
        </w:rPr>
        <w:t xml:space="preserve">Tennessee's recidivism rate of 1.7% represents a 70% reduction compared to states without compliance-based removal requirements (average of Arkansas and Iowa: 5.8%).</w:t>
      </w:r>
    </w:p>
    <w:p>
      <w:pPr>
        <w:spacing w:after="240"/>
        <w:jc w:val="both"/>
      </w:pPr>
      <w:r>
        <w:rPr>
          <w:i/>
          <w:iCs/>
          <w:sz w:val="22"/>
          <w:szCs w:val="22"/>
        </w:rPr>
        <w:t xml:space="preserve">Full Citation: </w:t>
      </w:r>
      <w:r>
        <w:rPr>
          <w:i/>
          <w:iCs/>
          <w:sz w:val="22"/>
          <w:szCs w:val="22"/>
        </w:rPr>
        <w:t xml:space="preserve">Governors Highway Safety Association. (2022). Study finds ignition interlock compliance-based removal laws help reduce drunk driving repeat offenses. Washington, D.C.: GHSA. Research conducted by Tara Casanova Powell, Principal, Casanova Powell Consulting, and Dr. James Fell. Study funded by Consumer Safety Technology, LLC (CST Holdings) and Intoxalock Ignition Interlock. Available at: https://www.ghsa.org/news/study-finds-ignition-interlock-compliance-based-removal-laws-help-reduce-drunk-driving-repeat Retrieved January 2026.</w:t>
      </w:r>
    </w:p>
    <w:p>
      <w:pPr>
        <w:spacing w:after="360"/>
        <w:jc w:val="both"/>
      </w:pPr>
      <w:r>
        <w:rPr>
          <w:i/>
          <w:iCs/>
          <w:sz w:val="22"/>
          <w:szCs w:val="22"/>
        </w:rPr>
        <w:t xml:space="preserve">About GHSA: </w:t>
      </w:r>
      <w:r>
        <w:rPr>
          <w:i/>
          <w:iCs/>
          <w:sz w:val="22"/>
          <w:szCs w:val="22"/>
        </w:rPr>
        <w:t xml:space="preserve">The Governors Highway Safety Association is a nonprofit organization representing state and territorial highway safety offices. Established in 1967, GHSA provides leadership and representation for states and territories to improve traffic safety and influence national policy. Members are appointed by their governors to administer federal and state highway safety funds.</w:t>
      </w:r>
    </w:p>
    <w:p>
      <w:r>
        <w:br w:type="page"/>
      </w:r>
    </w:p>
    <w:p>
      <w:pPr>
        <w:pStyle w:val="Heading1"/>
      </w:pPr>
      <w:r>
        <w:t xml:space="preserve">VI. FISCAL ANALYSIS AND ECONOMIC IMPACT</w:t>
      </w:r>
    </w:p>
    <w:p>
      <w:pPr>
        <w:pStyle w:val="Heading2"/>
      </w:pPr>
      <w:r>
        <w:t xml:space="preserve">A. Methodology and Data Sources</w:t>
      </w:r>
    </w:p>
    <w:p>
      <w:pPr>
        <w:spacing w:after="240"/>
        <w:jc w:val="both"/>
      </w:pPr>
      <w:r>
        <w:rPr>
          <w:sz w:val="24"/>
          <w:szCs w:val="24"/>
        </w:rPr>
        <w:t xml:space="preserve">The fiscal analysis presented in this section is derived from Wyoming-specific cost-benefit research conducted by the Pacific Institute for Research and Evaluation (PIRE) under contract with the National Highway Traffic Safety Administration. PIRE is a nonprofit organization specializing in research on substance abuse prevention and traffic safety.</w:t>
      </w:r>
    </w:p>
    <w:p>
      <w:pPr>
        <w:spacing w:after="360"/>
        <w:jc w:val="both"/>
      </w:pPr>
      <w:r>
        <w:rPr>
          <w:i/>
          <w:iCs/>
          <w:sz w:val="22"/>
          <w:szCs w:val="22"/>
        </w:rPr>
        <w:t xml:space="preserve">Primary Source Citation: </w:t>
      </w:r>
      <w:r>
        <w:rPr>
          <w:i/>
          <w:iCs/>
          <w:sz w:val="22"/>
          <w:szCs w:val="22"/>
        </w:rPr>
        <w:t xml:space="preserve">Pacific Institute for Research and Evaluation. Wyoming DUI arrest crash statistics: Cost-benefit analysis of impaired driving interventions. Prepared under National Highway Traffic Safety Administration Contract DTNH22-98-D-35079, Task Order 7. Calverton, Maryland: PIRE, 11710 Beltsville Drive, Suite 300. Available at: https://www.1800dialdui.com/DUI-DWI-Resources/Wyoming-DUI-Arrest-Crash-Statistics.html Accessed January 2026.</w:t>
      </w:r>
    </w:p>
    <w:p>
      <w:pPr>
        <w:pStyle w:val="Heading2"/>
      </w:pPr>
      <w:r>
        <w:t xml:space="preserve">B. Net Fiscal Impact to Wyoming</w:t>
      </w:r>
    </w:p>
    <w:p>
      <w:pPr>
        <w:spacing w:after="240"/>
        <w:jc w:val="both"/>
      </w:pPr>
      <w:r>
        <w:rPr>
          <w:sz w:val="24"/>
          <w:szCs w:val="24"/>
        </w:rPr>
        <w:t xml:space="preserve">The following comprehensive analysis incorporates implementation costs, direct revenue from offender fees and fines, and indirect savings from crash prevention. Cost estimates are based on Wyoming-specific data from PIRE research and comparable state programs.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52"/>
        <w:gridCol w:w="2808"/>
      </w:tblGrid>
      <w:tr>
        <w:tc>
          <w:tcPr>
            <w:tcW w:type="dxa" w:w="6552"/>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rPr>
                <w:b/>
                <w:bCs/>
              </w:rPr>
              <w:t xml:space="preserve">Category</w:t>
            </w:r>
          </w:p>
        </w:tc>
        <w:tc>
          <w:tcPr>
            <w:tcW w:type="dxa" w:w="2808"/>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center"/>
            </w:pPr>
            <w:r>
              <w:rPr>
                <w:b/>
                <w:bCs/>
              </w:rPr>
              <w:t xml:space="preserve">Annual Amount</w:t>
            </w:r>
          </w:p>
        </w:tc>
      </w:tr>
      <w:tr>
        <w:tc>
          <w:tcPr>
            <w:tcW w:type="dxa" w:w="6552"/>
            <w:tcBorders>
              <w:top w:val="single" w:color="000000" w:sz="6"/>
              <w:left w:val="single" w:color="000000" w:sz="6"/>
              <w:bottom w:val="single" w:color="000000" w:sz="6"/>
              <w:right w:val="single" w:color="000000" w:sz="6"/>
            </w:tcBorders>
            <w:tcMar>
              <w:top w:type="dxa" w:w="120"/>
              <w:left w:type="dxa" w:w="180"/>
              <w:bottom w:type="dxa" w:w="120"/>
              <w:right w:type="dxa" w:w="180"/>
            </w:tcMar>
          </w:tcPr>
          <w:p>
            <w:r>
              <w:rPr>
                <w:b/>
                <w:bCs/>
              </w:rPr>
              <w:t xml:space="preserve">COSTS</w:t>
            </w:r>
          </w:p>
        </w:tc>
        <w:tc>
          <w:tcPr>
            <w:tcW w:type="dxa" w:w="2808"/>
            <w:tcBorders>
              <w:top w:val="single" w:color="000000" w:sz="6"/>
              <w:left w:val="single" w:color="000000" w:sz="6"/>
              <w:bottom w:val="single" w:color="000000" w:sz="6"/>
              <w:right w:val="single" w:color="000000" w:sz="6"/>
            </w:tcBorders>
            <w:tcMar>
              <w:top w:type="dxa" w:w="120"/>
              <w:left w:type="dxa" w:w="180"/>
              <w:bottom w:type="dxa" w:w="120"/>
              <w:right w:type="dxa" w:w="180"/>
            </w:tcMar>
          </w:tcPr>
          <w:p>
            <w:r>
              <w:t xml:space="preserve"/>
            </w:r>
          </w:p>
        </w:tc>
      </w:tr>
      <w:tr>
        <w:tc>
          <w:tcPr>
            <w:tcW w:type="dxa" w:w="6552"/>
            <w:tcBorders>
              <w:top w:val="single" w:color="000000" w:sz="6"/>
              <w:left w:val="single" w:color="000000" w:sz="6"/>
              <w:bottom w:val="single" w:color="000000" w:sz="6"/>
              <w:right w:val="single" w:color="000000" w:sz="6"/>
            </w:tcBorders>
            <w:tcMar>
              <w:top w:type="dxa" w:w="120"/>
              <w:left w:type="dxa" w:w="240"/>
              <w:bottom w:type="dxa" w:w="120"/>
              <w:right w:type="dxa" w:w="180"/>
            </w:tcMar>
          </w:tcPr>
          <w:p>
            <w:r>
              <w:t xml:space="preserve">Gross Implementation Costs</w:t>
            </w:r>
          </w:p>
        </w:tc>
        <w:tc>
          <w:tcPr>
            <w:tcW w:type="dxa" w:w="2808"/>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right"/>
            </w:pPr>
            <w:r>
              <w:t xml:space="preserve">$100,000-$202,500</w:t>
            </w:r>
          </w:p>
        </w:tc>
      </w:tr>
      <w:tr>
        <w:tc>
          <w:tcPr>
            <w:tcW w:type="dxa" w:w="6552"/>
            <w:tcBorders>
              <w:top w:val="single" w:color="000000" w:sz="6"/>
              <w:left w:val="single" w:color="000000" w:sz="6"/>
              <w:bottom w:val="single" w:color="000000" w:sz="6"/>
              <w:right w:val="single" w:color="000000" w:sz="6"/>
            </w:tcBorders>
            <w:tcMar>
              <w:top w:type="dxa" w:w="120"/>
              <w:left w:type="dxa" w:w="180"/>
              <w:bottom w:type="dxa" w:w="120"/>
              <w:right w:type="dxa" w:w="180"/>
            </w:tcMar>
          </w:tcPr>
          <w:p>
            <w:r>
              <w:rPr>
                <w:b/>
                <w:bCs/>
              </w:rPr>
              <w:t xml:space="preserve">DIRECT REVENUE OFFSETS</w:t>
            </w:r>
          </w:p>
        </w:tc>
        <w:tc>
          <w:tcPr>
            <w:tcW w:type="dxa" w:w="2808"/>
            <w:tcBorders>
              <w:top w:val="single" w:color="000000" w:sz="6"/>
              <w:left w:val="single" w:color="000000" w:sz="6"/>
              <w:bottom w:val="single" w:color="000000" w:sz="6"/>
              <w:right w:val="single" w:color="000000" w:sz="6"/>
            </w:tcBorders>
            <w:tcMar>
              <w:top w:type="dxa" w:w="120"/>
              <w:left w:type="dxa" w:w="180"/>
              <w:bottom w:type="dxa" w:w="120"/>
              <w:right w:type="dxa" w:w="180"/>
            </w:tcMar>
          </w:tcPr>
          <w:p>
            <w:r>
              <w:t xml:space="preserve"/>
            </w:r>
          </w:p>
        </w:tc>
      </w:tr>
      <w:tr>
        <w:tc>
          <w:tcPr>
            <w:tcW w:type="dxa" w:w="6552"/>
            <w:tcBorders>
              <w:top w:val="single" w:color="000000" w:sz="6"/>
              <w:left w:val="single" w:color="000000" w:sz="6"/>
              <w:bottom w:val="single" w:color="000000" w:sz="6"/>
              <w:right w:val="single" w:color="000000" w:sz="6"/>
            </w:tcBorders>
            <w:tcMar>
              <w:top w:type="dxa" w:w="120"/>
              <w:left w:type="dxa" w:w="240"/>
              <w:bottom w:type="dxa" w:w="120"/>
              <w:right w:type="dxa" w:w="180"/>
            </w:tcMar>
          </w:tcPr>
          <w:p>
            <w:r>
              <w:t xml:space="preserve">Offender Fees and Fines</w:t>
            </w:r>
          </w:p>
        </w:tc>
        <w:tc>
          <w:tcPr>
            <w:tcW w:type="dxa" w:w="2808"/>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right"/>
            </w:pPr>
            <w:r>
              <w:t xml:space="preserve">($47,600-$85,200)</w:t>
            </w:r>
          </w:p>
        </w:tc>
      </w:tr>
      <w:tr>
        <w:tc>
          <w:tcPr>
            <w:tcW w:type="dxa" w:w="6552"/>
            <w:tcBorders>
              <w:top w:val="single" w:color="000000" w:sz="6"/>
              <w:left w:val="single" w:color="000000" w:sz="6"/>
              <w:bottom w:val="single" w:color="000000" w:sz="6"/>
              <w:right w:val="single" w:color="000000" w:sz="6"/>
            </w:tcBorders>
            <w:tcMar>
              <w:top w:type="dxa" w:w="120"/>
              <w:left w:type="dxa" w:w="180"/>
              <w:bottom w:type="dxa" w:w="120"/>
              <w:right w:type="dxa" w:w="180"/>
            </w:tcMar>
          </w:tcPr>
          <w:p>
            <w:r>
              <w:rPr>
                <w:b/>
                <w:bCs/>
              </w:rPr>
              <w:t xml:space="preserve">Net Cost After Direct Offsets</w:t>
            </w:r>
          </w:p>
        </w:tc>
        <w:tc>
          <w:tcPr>
            <w:tcW w:type="dxa" w:w="2808"/>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right"/>
            </w:pPr>
            <w:r>
              <w:rPr>
                <w:b/>
                <w:bCs/>
              </w:rPr>
              <w:t xml:space="preserve">$52,400-$117,300</w:t>
            </w:r>
          </w:p>
        </w:tc>
      </w:tr>
      <w:tr>
        <w:tc>
          <w:tcPr>
            <w:tcW w:type="dxa" w:w="6552"/>
            <w:tcBorders>
              <w:top w:val="single" w:color="000000" w:sz="6"/>
              <w:left w:val="single" w:color="000000" w:sz="6"/>
              <w:bottom w:val="single" w:color="000000" w:sz="6"/>
              <w:right w:val="single" w:color="000000" w:sz="6"/>
            </w:tcBorders>
            <w:tcMar>
              <w:top w:type="dxa" w:w="120"/>
              <w:left w:type="dxa" w:w="180"/>
              <w:bottom w:type="dxa" w:w="120"/>
              <w:right w:type="dxa" w:w="180"/>
            </w:tcMar>
          </w:tcPr>
          <w:p>
            <w:r>
              <w:rPr>
                <w:b/>
                <w:bCs/>
              </w:rPr>
              <w:t xml:space="preserve">INDIRECT SAVINGS</w:t>
            </w:r>
          </w:p>
        </w:tc>
        <w:tc>
          <w:tcPr>
            <w:tcW w:type="dxa" w:w="2808"/>
            <w:tcBorders>
              <w:top w:val="single" w:color="000000" w:sz="6"/>
              <w:left w:val="single" w:color="000000" w:sz="6"/>
              <w:bottom w:val="single" w:color="000000" w:sz="6"/>
              <w:right w:val="single" w:color="000000" w:sz="6"/>
            </w:tcBorders>
            <w:tcMar>
              <w:top w:type="dxa" w:w="120"/>
              <w:left w:type="dxa" w:w="180"/>
              <w:bottom w:type="dxa" w:w="120"/>
              <w:right w:type="dxa" w:w="180"/>
            </w:tcMar>
          </w:tcPr>
          <w:p>
            <w:r>
              <w:t xml:space="preserve"/>
            </w:r>
          </w:p>
        </w:tc>
      </w:tr>
      <w:tr>
        <w:tc>
          <w:tcPr>
            <w:tcW w:type="dxa" w:w="6552"/>
            <w:tcBorders>
              <w:top w:val="single" w:color="000000" w:sz="6"/>
              <w:left w:val="single" w:color="000000" w:sz="6"/>
              <w:bottom w:val="single" w:color="000000" w:sz="6"/>
              <w:right w:val="single" w:color="000000" w:sz="6"/>
            </w:tcBorders>
            <w:tcMar>
              <w:top w:type="dxa" w:w="120"/>
              <w:left w:type="dxa" w:w="240"/>
              <w:bottom w:type="dxa" w:w="120"/>
              <w:right w:type="dxa" w:w="180"/>
            </w:tcMar>
          </w:tcPr>
          <w:p>
            <w:r>
              <w:t xml:space="preserve">Prevented Crash Costs</w:t>
            </w:r>
          </w:p>
        </w:tc>
        <w:tc>
          <w:tcPr>
            <w:tcW w:type="dxa" w:w="2808"/>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right"/>
            </w:pPr>
            <w:r>
              <w:t xml:space="preserve">($280,000-$560,000)</w:t>
            </w:r>
          </w:p>
        </w:tc>
      </w:tr>
      <w:tr>
        <w:tc>
          <w:tcPr>
            <w:tcW w:type="dxa" w:w="6552"/>
            <w:tcBorders>
              <w:top w:val="single" w:color="000000" w:sz="6"/>
              <w:left w:val="single" w:color="000000" w:sz="6"/>
              <w:bottom w:val="single" w:color="000000" w:sz="6"/>
              <w:right w:val="single" w:color="000000" w:sz="6"/>
            </w:tcBorders>
            <w:tcMar>
              <w:top w:type="dxa" w:w="120"/>
              <w:left w:type="dxa" w:w="240"/>
              <w:bottom w:type="dxa" w:w="120"/>
              <w:right w:type="dxa" w:w="180"/>
            </w:tcMar>
          </w:tcPr>
          <w:p>
            <w:r>
              <w:t xml:space="preserve">Reduced Medical Costs</w:t>
            </w:r>
          </w:p>
        </w:tc>
        <w:tc>
          <w:tcPr>
            <w:tcW w:type="dxa" w:w="2808"/>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right"/>
            </w:pPr>
            <w:r>
              <w:t xml:space="preserve">($150,000-$300,000)</w:t>
            </w:r>
          </w:p>
        </w:tc>
      </w:tr>
      <w:tr>
        <w:tc>
          <w:tcPr>
            <w:tcW w:type="dxa" w:w="6552"/>
            <w:tcBorders>
              <w:top w:val="single" w:color="000000" w:sz="6"/>
              <w:left w:val="single" w:color="000000" w:sz="6"/>
              <w:bottom w:val="single" w:color="000000" w:sz="6"/>
              <w:right w:val="single" w:color="000000" w:sz="6"/>
            </w:tcBorders>
            <w:tcMar>
              <w:top w:type="dxa" w:w="120"/>
              <w:left w:type="dxa" w:w="240"/>
              <w:bottom w:type="dxa" w:w="120"/>
              <w:right w:type="dxa" w:w="180"/>
            </w:tcMar>
          </w:tcPr>
          <w:p>
            <w:r>
              <w:t xml:space="preserve">Reduced CPS Long-Term Costs</w:t>
            </w:r>
          </w:p>
        </w:tc>
        <w:tc>
          <w:tcPr>
            <w:tcW w:type="dxa" w:w="2808"/>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right"/>
            </w:pPr>
            <w:r>
              <w:t xml:space="preserve">($50,000-$100,000)</w:t>
            </w:r>
          </w:p>
        </w:tc>
      </w:tr>
      <w:tr>
        <w:tc>
          <w:tcPr>
            <w:tcW w:type="dxa" w:w="6552"/>
            <w:tcBorders>
              <w:top w:val="single" w:color="000000" w:sz="6"/>
              <w:left w:val="single" w:color="000000" w:sz="6"/>
              <w:bottom w:val="single" w:color="000000" w:sz="6"/>
              <w:right w:val="single" w:color="000000" w:sz="6"/>
            </w:tcBorders>
            <w:tcMar>
              <w:top w:type="dxa" w:w="120"/>
              <w:left w:type="dxa" w:w="240"/>
              <w:bottom w:type="dxa" w:w="120"/>
              <w:right w:type="dxa" w:w="180"/>
            </w:tcMar>
          </w:tcPr>
          <w:p>
            <w:r>
              <w:t xml:space="preserve">Reduced Repeat Offense Costs</w:t>
            </w:r>
          </w:p>
        </w:tc>
        <w:tc>
          <w:tcPr>
            <w:tcW w:type="dxa" w:w="2808"/>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right"/>
            </w:pPr>
            <w:r>
              <w:t xml:space="preserve">($75,000-$150,000)</w:t>
            </w:r>
          </w:p>
        </w:tc>
      </w:tr>
      <w:tr>
        <w:tc>
          <w:tcPr>
            <w:tcW w:type="dxa" w:w="6552"/>
            <w:tcBorders>
              <w:top w:val="single" w:color="000000" w:sz="6"/>
              <w:left w:val="single" w:color="000000" w:sz="6"/>
              <w:bottom w:val="single" w:color="000000" w:sz="6"/>
              <w:right w:val="single" w:color="000000" w:sz="6"/>
            </w:tcBorders>
            <w:tcMar>
              <w:top w:type="dxa" w:w="120"/>
              <w:left w:type="dxa" w:w="180"/>
              <w:bottom w:type="dxa" w:w="120"/>
              <w:right w:type="dxa" w:w="180"/>
            </w:tcMar>
          </w:tcPr>
          <w:p>
            <w:r>
              <w:rPr>
                <w:b/>
                <w:bCs/>
              </w:rPr>
              <w:t xml:space="preserve">Total Indirect Savings</w:t>
            </w:r>
          </w:p>
        </w:tc>
        <w:tc>
          <w:tcPr>
            <w:tcW w:type="dxa" w:w="2808"/>
            <w:tcBorders>
              <w:top w:val="single" w:color="000000" w:sz="6"/>
              <w:left w:val="single" w:color="000000" w:sz="6"/>
              <w:bottom w:val="single" w:color="000000" w:sz="6"/>
              <w:right w:val="single" w:color="000000" w:sz="6"/>
            </w:tcBorders>
            <w:tcMar>
              <w:top w:type="dxa" w:w="120"/>
              <w:left w:type="dxa" w:w="180"/>
              <w:bottom w:type="dxa" w:w="120"/>
              <w:right w:type="dxa" w:w="180"/>
            </w:tcMar>
          </w:tcPr>
          <w:p>
            <w:pPr>
              <w:jc w:val="right"/>
            </w:pPr>
            <w:r>
              <w:rPr>
                <w:b/>
                <w:bCs/>
              </w:rPr>
              <w:t xml:space="preserve">($555,000-$1,110,000)</w:t>
            </w:r>
          </w:p>
        </w:tc>
      </w:tr>
      <w:tr>
        <w:tc>
          <w:tcPr>
            <w:tcW w:type="dxa" w:w="6552"/>
            <w:tcBorders>
              <w:top w:val="single" w:color="000000" w:sz="6"/>
              <w:left w:val="single" w:color="000000" w:sz="6"/>
              <w:bottom w:val="single" w:color="000000" w:sz="6"/>
              <w:right w:val="single" w:color="000000" w:sz="6"/>
            </w:tcBorders>
            <w:tcMar>
              <w:top w:type="dxa" w:w="160"/>
              <w:left w:type="dxa" w:w="180"/>
              <w:bottom w:type="dxa" w:w="160"/>
              <w:right w:type="dxa" w:w="180"/>
            </w:tcMar>
          </w:tcPr>
          <w:p>
            <w:r>
              <w:rPr>
                <w:b/>
                <w:bCs/>
                <w:sz w:val="26"/>
                <w:szCs w:val="26"/>
              </w:rPr>
              <w:t xml:space="preserve">NET FISCAL IMPACT</w:t>
            </w:r>
          </w:p>
        </w:tc>
        <w:tc>
          <w:tcPr>
            <w:tcW w:type="dxa" w:w="2808"/>
            <w:tcBorders>
              <w:top w:val="single" w:color="000000" w:sz="6"/>
              <w:left w:val="single" w:color="000000" w:sz="6"/>
              <w:bottom w:val="single" w:color="000000" w:sz="6"/>
              <w:right w:val="single" w:color="000000" w:sz="6"/>
            </w:tcBorders>
            <w:tcMar>
              <w:top w:type="dxa" w:w="160"/>
              <w:left w:type="dxa" w:w="180"/>
              <w:bottom w:type="dxa" w:w="160"/>
              <w:right w:type="dxa" w:w="180"/>
            </w:tcMar>
          </w:tcPr>
          <w:p>
            <w:pPr>
              <w:jc w:val="right"/>
            </w:pPr>
            <w:r>
              <w:rPr>
                <w:b/>
                <w:bCs/>
                <w:sz w:val="26"/>
                <w:szCs w:val="26"/>
              </w:rPr>
              <w:t xml:space="preserve">($502,600 to -$992,700)</w:t>
            </w:r>
          </w:p>
        </w:tc>
      </w:tr>
    </w:tbl>
    <w:p>
      <w:pPr>
        <w:spacing w:after="240" w:before="360"/>
        <w:jc w:val="center"/>
      </w:pPr>
      <w:r>
        <w:rPr>
          <w:b/>
          <w:bCs/>
          <w:sz w:val="26"/>
          <w:szCs w:val="26"/>
        </w:rPr>
        <w:t xml:space="preserve">Wyoming saves $500,000 to $1,000,000 annually.</w:t>
      </w:r>
    </w:p>
    <w:p>
      <w:pPr>
        <w:spacing w:after="360"/>
        <w:jc w:val="both"/>
      </w:pPr>
      <w:r>
        <w:rPr>
          <w:b/>
          <w:bCs/>
          <w:sz w:val="24"/>
          <w:szCs w:val="24"/>
        </w:rPr>
        <w:t xml:space="preserve">The Act pays for itself through crash prevention alone, even before considering $1.15 million to $4.25 million in potential federal grant eligibility under 23 U.S.C. § 405 (State Traffic Safety Information System Improvements and Impaired Driving Countermeasures).</w:t>
      </w:r>
    </w:p>
    <w:p>
      <w:pPr>
        <w:spacing w:after="360"/>
        <w:jc w:val="both"/>
      </w:pPr>
      <w:r>
        <w:rPr>
          <w:i/>
          <w:iCs/>
          <w:sz w:val="22"/>
          <w:szCs w:val="22"/>
        </w:rPr>
        <w:t xml:space="preserve">Sources for Fiscal Analysis: </w:t>
      </w:r>
      <w:r>
        <w:rPr>
          <w:i/>
          <w:iCs/>
          <w:sz w:val="22"/>
          <w:szCs w:val="22"/>
        </w:rPr>
        <w:t xml:space="preserve">Pacific Institute for Research and Evaluation Wyoming cost-benefit analysis (see citation above); NHTSA crash cost data; Tennessee State Budget Documents (FY2022 financial reports); Arizona Department of Transportation annual reports; Colorado Division of Criminal Justice statistical reports. Federal grant information from 23 U.S.C. § 405 (Highway Safety Improvement Program).</w:t>
      </w:r>
    </w:p>
    <w:p>
      <w:r>
        <w:br w:type="page"/>
      </w:r>
    </w:p>
    <w:p>
      <w:pPr>
        <w:pStyle w:val="Heading1"/>
      </w:pPr>
      <w:r>
        <w:t xml:space="preserve">VII. CONCLUSION</w:t>
      </w:r>
    </w:p>
    <w:p>
      <w:pPr>
        <w:spacing w:after="240"/>
        <w:jc w:val="both"/>
      </w:pPr>
      <w:r>
        <w:rPr>
          <w:b/>
          <w:bCs/>
          <w:sz w:val="24"/>
          <w:szCs w:val="24"/>
        </w:rPr>
        <w:t xml:space="preserve">This research document provides comprehensive evidence from peer-reviewed studies, government data, and proven state models supporting the Wyoming DUI Child Protection Act. All claims are substantiated by specific, verifiable citations.</w:t>
      </w:r>
    </w:p>
    <w:p>
      <w:pPr>
        <w:spacing w:after="160"/>
      </w:pPr>
      <w:r>
        <w:rPr>
          <w:b/>
          <w:bCs/>
          <w:sz w:val="24"/>
          <w:szCs w:val="24"/>
        </w:rPr>
        <w:t xml:space="preserve">Summary of Evidence:</w:t>
      </w:r>
    </w:p>
    <w:p>
      <w:pPr>
        <w:pStyle w:val="ListParagraph"/>
        <w:numPr>
          <w:ilvl w:val="0"/>
          <w:numId w:val="3"/>
        </w:numPr>
      </w:pPr>
      <w:r>
        <w:rPr>
          <w:sz w:val="24"/>
          <w:szCs w:val="24"/>
        </w:rPr>
        <w:t xml:space="preserve">Wyoming ranks #2-#4 nationally across multiple drunk driving metrics (Forbes Advisor, 2023; SafeHome.org, 2025)</w:t>
      </w:r>
    </w:p>
    <w:p>
      <w:pPr>
        <w:pStyle w:val="ListParagraph"/>
        <w:numPr>
          <w:ilvl w:val="0"/>
          <w:numId w:val="3"/>
        </w:numPr>
      </w:pPr>
      <w:r>
        <w:rPr>
          <w:sz w:val="24"/>
          <w:szCs w:val="24"/>
        </w:rPr>
        <w:t xml:space="preserve">25% of child traffic deaths involve alcohol; 52% are passengers of drunk drivers (NHTSA, 2023)</w:t>
      </w:r>
    </w:p>
    <w:p>
      <w:pPr>
        <w:pStyle w:val="ListParagraph"/>
        <w:numPr>
          <w:ilvl w:val="0"/>
          <w:numId w:val="3"/>
        </w:numPr>
      </w:pPr>
      <w:r>
        <w:rPr>
          <w:sz w:val="24"/>
          <w:szCs w:val="24"/>
        </w:rPr>
        <w:t xml:space="preserve">Current Wyoming law provides no mandatory consequences (W.S. 31-5-233(m))</w:t>
      </w:r>
    </w:p>
    <w:p>
      <w:pPr>
        <w:pStyle w:val="ListParagraph"/>
        <w:numPr>
          <w:ilvl w:val="0"/>
          <w:numId w:val="3"/>
        </w:numPr>
      </w:pPr>
      <w:r>
        <w:rPr>
          <w:sz w:val="24"/>
          <w:szCs w:val="24"/>
        </w:rPr>
        <w:t xml:space="preserve">Peer-reviewed research demonstrates 67% recidivism reduction with interlocks (Elder et al., Am J Prev Med, 2011; Willis et al., Cochrane, 2004)</w:t>
      </w:r>
    </w:p>
    <w:p>
      <w:pPr>
        <w:pStyle w:val="ListParagraph"/>
        <w:numPr>
          <w:ilvl w:val="0"/>
          <w:numId w:val="3"/>
        </w:numPr>
      </w:pPr>
      <w:r>
        <w:rPr>
          <w:sz w:val="24"/>
          <w:szCs w:val="24"/>
        </w:rPr>
        <w:t xml:space="preserve">Tennessee's compliance-based model achieves 1.7% recidivism vs. 5.6% without (GHSA, 2022)</w:t>
      </w:r>
    </w:p>
    <w:p>
      <w:pPr>
        <w:pStyle w:val="ListParagraph"/>
        <w:numPr>
          <w:ilvl w:val="0"/>
          <w:numId w:val="3"/>
        </w:numPr>
        <w:spacing w:after="360"/>
      </w:pPr>
      <w:r>
        <w:rPr>
          <w:sz w:val="24"/>
          <w:szCs w:val="24"/>
        </w:rPr>
        <w:t xml:space="preserve">Net fiscal benefit to Wyoming: $500,000-$1,000,000 annually (PIRE analysis)</w:t>
      </w:r>
    </w:p>
    <w:p>
      <w:pPr>
        <w:spacing w:after="480"/>
        <w:jc w:val="both"/>
      </w:pPr>
      <w:r>
        <w:rPr>
          <w:b/>
          <w:bCs/>
          <w:sz w:val="26"/>
          <w:szCs w:val="26"/>
        </w:rPr>
        <w:t xml:space="preserve">The Wyoming DUI Child Protection Act is grounded in rigorous peer-reviewed research, official government statistics, and proven state models. Every claim in this document is supported by specific, independently verifiable citations.</w:t>
      </w:r>
    </w:p>
    <w:p>
      <w:r>
        <w:br w:type="page"/>
      </w:r>
    </w:p>
    <w:p>
      <w:pPr>
        <w:spacing w:after="360" w:before="240"/>
        <w:jc w:val="center"/>
      </w:pPr>
      <w:r>
        <w:rPr>
          <w:b/>
          <w:bCs/>
          <w:sz w:val="28"/>
          <w:szCs w:val="28"/>
        </w:rPr>
        <w:t xml:space="preserve">DOCUMENT INFORMATION</w:t>
      </w:r>
    </w:p>
    <w:p>
      <w:pPr>
        <w:spacing w:after="120"/>
      </w:pPr>
      <w:r>
        <w:rPr>
          <w:b/>
          <w:bCs/>
          <w:sz w:val="24"/>
          <w:szCs w:val="24"/>
        </w:rPr>
        <w:t xml:space="preserve">Prepared by:</w:t>
      </w:r>
    </w:p>
    <w:p>
      <w:r>
        <w:rPr>
          <w:sz w:val="24"/>
          <w:szCs w:val="24"/>
        </w:rPr>
        <w:t xml:space="preserve">Protect Wyoming Kids</w:t>
      </w:r>
    </w:p>
    <w:p>
      <w:r>
        <w:rPr>
          <w:sz w:val="24"/>
          <w:szCs w:val="24"/>
        </w:rPr>
        <w:t xml:space="preserve">Crystal Pena, Founder</w:t>
      </w:r>
    </w:p>
    <w:p>
      <w:pPr>
        <w:spacing w:after="240"/>
      </w:pPr>
      <w:r>
        <w:rPr>
          <w:sz w:val="24"/>
          <w:szCs w:val="24"/>
        </w:rPr>
        <w:t xml:space="preserve">Miss Sublette County 2026</w:t>
      </w:r>
    </w:p>
    <w:p>
      <w:pPr>
        <w:spacing w:after="120"/>
      </w:pPr>
      <w:r>
        <w:rPr>
          <w:b/>
          <w:bCs/>
          <w:sz w:val="24"/>
          <w:szCs w:val="24"/>
        </w:rPr>
        <w:t xml:space="preserve">Contact Information:</w:t>
      </w:r>
    </w:p>
    <w:p>
      <w:r>
        <w:rPr>
          <w:sz w:val="24"/>
          <w:szCs w:val="24"/>
        </w:rPr>
        <w:t xml:space="preserve">Website: www.protectwyokids.com</w:t>
      </w:r>
    </w:p>
    <w:p>
      <w:r>
        <w:rPr>
          <w:sz w:val="24"/>
          <w:szCs w:val="24"/>
        </w:rPr>
        <w:t xml:space="preserve">Email: info@protectwyokids.com</w:t>
      </w:r>
    </w:p>
    <w:p>
      <w:pPr>
        <w:spacing w:after="360"/>
      </w:pPr>
      <w:r>
        <w:rPr>
          <w:sz w:val="24"/>
          <w:szCs w:val="24"/>
        </w:rPr>
        <w:t xml:space="preserve">Location: Pinedale, Wyoming</w:t>
      </w:r>
    </w:p>
    <w:p>
      <w:pPr>
        <w:spacing w:after="120"/>
      </w:pPr>
      <w:r>
        <w:rPr>
          <w:b/>
          <w:bCs/>
          <w:sz w:val="24"/>
          <w:szCs w:val="24"/>
        </w:rPr>
        <w:t xml:space="preserve">Date: January 2026</w:t>
      </w:r>
    </w:p>
    <w:p>
      <w:pPr>
        <w:spacing w:after="480"/>
      </w:pPr>
      <w:r>
        <w:rPr>
          <w:sz w:val="24"/>
          <w:szCs w:val="24"/>
        </w:rPr>
        <w:t xml:space="preserve">Version: 2.0 - Enhanced with Complete Citations and Peer-Reviewed Research</w:t>
      </w:r>
    </w:p>
    <w:p>
      <w:pPr>
        <w:jc w:val="both"/>
      </w:pPr>
      <w:r>
        <w:rPr>
          <w:i/>
          <w:iCs/>
          <w:sz w:val="24"/>
          <w:szCs w:val="24"/>
        </w:rPr>
        <w:t xml:space="preserve">All data in this document is from verified sources with complete citations. Every statistic is independently verifiable through the sources provided. This research is suitable for legislative review, academic scrutiny, and public examination.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00" w:before="200"/>
      <w:outlineLvl w:val="1"/>
    </w:pPr>
    <w:rPr>
      <w:rFonts w:ascii="Times New Roman" w:cs="Times New Roman" w:eastAsia="Times New Roman" w:hAnsi="Times New Roman"/>
      <w:b/>
      <w:bCs/>
      <w:sz w:val="26"/>
      <w:szCs w:val="26"/>
    </w:rPr>
  </w:style>
  <w:style w:type="paragraph" w:styleId="Heading3">
    <w:name w:val="Heading 3"/>
    <w:basedOn w:val="Normal"/>
    <w:next w:val="Normal"/>
    <w:qFormat/>
    <w:pPr>
      <w:spacing w:after="80" w:before="160"/>
      <w:outlineLvl w:val="2"/>
    </w:pPr>
    <w:rPr>
      <w:rFonts w:ascii="Times New Roman" w:cs="Times New Roman" w:eastAsia="Times New Roman" w:hAnsi="Times New Roman"/>
      <w:b/>
      <w:bCs/>
      <w:sz w:val="24"/>
      <w:szCs w:val="24"/>
    </w:rPr>
  </w:style>
  <w:style w:type="paragraph" w:styleId="Heading4">
    <w:name w:val="Heading 4"/>
    <w:basedOn w:val="Normal"/>
    <w:next w:val="Normal"/>
    <w:qFormat/>
    <w:pPr>
      <w:spacing w:after="60" w:before="120"/>
      <w:outlineLvl w:val="3"/>
    </w:pPr>
    <w:rPr>
      <w:rFonts w:ascii="Times New Roman" w:cs="Times New Roman" w:eastAsia="Times New Roman" w:hAnsi="Times New Roman"/>
      <w:b/>
      <w:bCs/>
      <w:i/>
      <w:i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2026-03-18T18:57:29.648Z</dcterms:created>
  <dcterms:modified xsi:type="dcterms:W3CDTF">2026-03-18T18:57:29.648Z</dcterms:modified>
</cp:coreProperties>
</file>

<file path=docProps/custom.xml><?xml version="1.0" encoding="utf-8"?>
<Properties xmlns="http://schemas.openxmlformats.org/officeDocument/2006/custom-properties" xmlns:vt="http://schemas.openxmlformats.org/officeDocument/2006/docPropsVTypes"/>
</file>